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F231BF" w:rsidRDefault="00535ABA" w:rsidP="00F51677">
      <w:pPr>
        <w:pStyle w:val="Default"/>
        <w:jc w:val="center"/>
        <w:rPr>
          <w:rFonts w:ascii="Verdana" w:hAnsi="Verdana"/>
          <w:sz w:val="20"/>
          <w:szCs w:val="20"/>
        </w:rPr>
      </w:pPr>
      <w:r w:rsidRPr="00F231BF">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860783"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Pr="00F231BF" w:rsidRDefault="00033C7B" w:rsidP="00F51677">
      <w:pPr>
        <w:pStyle w:val="Default"/>
        <w:jc w:val="center"/>
        <w:rPr>
          <w:rFonts w:ascii="Verdana" w:hAnsi="Verdana" w:cs="Calibri"/>
          <w:b/>
          <w:caps/>
          <w:sz w:val="20"/>
          <w:szCs w:val="20"/>
        </w:rPr>
      </w:pPr>
    </w:p>
    <w:p w:rsidR="00F51677" w:rsidRPr="00F231BF" w:rsidRDefault="00535ABA" w:rsidP="00F51677">
      <w:pPr>
        <w:pStyle w:val="Default"/>
        <w:jc w:val="center"/>
        <w:rPr>
          <w:rFonts w:ascii="Verdana" w:hAnsi="Verdana" w:cs="Calibri"/>
          <w:b/>
          <w:caps/>
          <w:sz w:val="20"/>
          <w:szCs w:val="20"/>
        </w:rPr>
      </w:pPr>
      <w:r w:rsidRPr="00F231BF">
        <w:rPr>
          <w:rFonts w:ascii="Verdana" w:hAnsi="Verdana"/>
          <w:b/>
          <w:caps/>
          <w:sz w:val="20"/>
        </w:rPr>
        <w:t>VIENOTĀ NOREGULĒJUMA VALDE</w:t>
      </w:r>
    </w:p>
    <w:p w:rsidR="00F51677" w:rsidRPr="00F231BF" w:rsidRDefault="00033C7B" w:rsidP="00F51677">
      <w:pPr>
        <w:pStyle w:val="Default"/>
        <w:jc w:val="center"/>
        <w:rPr>
          <w:rFonts w:ascii="Verdana" w:hAnsi="Verdana" w:cs="Calibri"/>
          <w:b/>
          <w:caps/>
          <w:sz w:val="20"/>
          <w:szCs w:val="20"/>
        </w:rPr>
      </w:pPr>
    </w:p>
    <w:p w:rsidR="00F51677" w:rsidRPr="00F231BF" w:rsidRDefault="00535ABA" w:rsidP="00F51677">
      <w:pPr>
        <w:pStyle w:val="Default"/>
        <w:jc w:val="center"/>
        <w:rPr>
          <w:rFonts w:ascii="Verdana" w:hAnsi="Verdana" w:cs="Calibri"/>
          <w:b/>
          <w:caps/>
          <w:sz w:val="20"/>
          <w:szCs w:val="20"/>
        </w:rPr>
      </w:pPr>
      <w:r w:rsidRPr="00F231BF">
        <w:rPr>
          <w:rFonts w:ascii="Verdana" w:hAnsi="Verdana"/>
          <w:b/>
          <w:caps/>
          <w:sz w:val="20"/>
        </w:rPr>
        <w:t>Paziņojums par vakanci</w:t>
      </w:r>
    </w:p>
    <w:p w:rsidR="00F51677" w:rsidRPr="00F231BF" w:rsidRDefault="00033C7B" w:rsidP="00F51677">
      <w:pPr>
        <w:autoSpaceDE w:val="0"/>
        <w:autoSpaceDN w:val="0"/>
        <w:adjustRightInd w:val="0"/>
        <w:spacing w:after="0" w:line="240" w:lineRule="auto"/>
        <w:jc w:val="center"/>
        <w:rPr>
          <w:rFonts w:ascii="Verdana" w:hAnsi="Verdana" w:cs="Calibri"/>
          <w:b/>
          <w:sz w:val="20"/>
          <w:szCs w:val="20"/>
        </w:rPr>
      </w:pPr>
    </w:p>
    <w:p w:rsidR="005764DC" w:rsidRPr="00F231BF" w:rsidRDefault="00535ABA" w:rsidP="00F51677">
      <w:pPr>
        <w:autoSpaceDE w:val="0"/>
        <w:autoSpaceDN w:val="0"/>
        <w:adjustRightInd w:val="0"/>
        <w:spacing w:after="0" w:line="240" w:lineRule="auto"/>
        <w:jc w:val="center"/>
        <w:rPr>
          <w:rFonts w:ascii="Verdana" w:hAnsi="Verdana" w:cs="Calibri"/>
          <w:b/>
          <w:caps/>
          <w:sz w:val="20"/>
          <w:szCs w:val="20"/>
        </w:rPr>
      </w:pPr>
      <w:r w:rsidRPr="00F231BF">
        <w:rPr>
          <w:rFonts w:ascii="Verdana" w:hAnsi="Verdana"/>
          <w:b/>
          <w:caps/>
          <w:sz w:val="20"/>
        </w:rPr>
        <w:t xml:space="preserve">BANKU NOREGULĒJUMA speciālists </w:t>
      </w:r>
    </w:p>
    <w:p w:rsidR="005764DC" w:rsidRPr="00F231BF" w:rsidRDefault="00033C7B" w:rsidP="00F51677">
      <w:pPr>
        <w:autoSpaceDE w:val="0"/>
        <w:autoSpaceDN w:val="0"/>
        <w:adjustRightInd w:val="0"/>
        <w:spacing w:after="0" w:line="240" w:lineRule="auto"/>
        <w:jc w:val="center"/>
        <w:rPr>
          <w:rFonts w:ascii="Verdana" w:hAnsi="Verdana" w:cs="Calibri"/>
          <w:b/>
          <w:caps/>
          <w:sz w:val="20"/>
          <w:szCs w:val="20"/>
        </w:rPr>
      </w:pPr>
    </w:p>
    <w:p w:rsidR="00F51677" w:rsidRPr="00F231BF" w:rsidRDefault="00535ABA" w:rsidP="00F51677">
      <w:pPr>
        <w:autoSpaceDE w:val="0"/>
        <w:autoSpaceDN w:val="0"/>
        <w:adjustRightInd w:val="0"/>
        <w:spacing w:after="0" w:line="240" w:lineRule="auto"/>
        <w:jc w:val="center"/>
        <w:rPr>
          <w:rFonts w:ascii="Verdana" w:hAnsi="Verdana" w:cs="Calibri"/>
          <w:b/>
          <w:caps/>
          <w:sz w:val="20"/>
          <w:szCs w:val="20"/>
        </w:rPr>
      </w:pPr>
      <w:r w:rsidRPr="00F231BF">
        <w:rPr>
          <w:rFonts w:ascii="Verdana" w:hAnsi="Verdana"/>
          <w:b/>
          <w:caps/>
          <w:sz w:val="20"/>
        </w:rPr>
        <w:t>(SRB/AD/201</w:t>
      </w:r>
      <w:r w:rsidR="00F95CA7">
        <w:rPr>
          <w:rFonts w:ascii="Verdana" w:hAnsi="Verdana"/>
          <w:b/>
          <w:caps/>
          <w:sz w:val="20"/>
        </w:rPr>
        <w:t>6</w:t>
      </w:r>
      <w:r w:rsidRPr="00F231BF">
        <w:rPr>
          <w:rFonts w:ascii="Verdana" w:hAnsi="Verdana"/>
          <w:b/>
          <w:caps/>
          <w:sz w:val="20"/>
        </w:rPr>
        <w:t>/017)</w:t>
      </w:r>
    </w:p>
    <w:p w:rsidR="00F51677" w:rsidRPr="00F231BF" w:rsidRDefault="00033C7B"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5446"/>
      </w:tblGrid>
      <w:tr w:rsidR="00F824D3" w:rsidTr="0070454B">
        <w:tc>
          <w:tcPr>
            <w:tcW w:w="3508" w:type="dxa"/>
            <w:shd w:val="clear" w:color="auto" w:fill="auto"/>
          </w:tcPr>
          <w:p w:rsidR="00F51677" w:rsidRPr="00F231BF" w:rsidRDefault="00535ABA" w:rsidP="00F51677">
            <w:pPr>
              <w:autoSpaceDE w:val="0"/>
              <w:autoSpaceDN w:val="0"/>
              <w:adjustRightInd w:val="0"/>
              <w:spacing w:after="100" w:afterAutospacing="1" w:line="240" w:lineRule="auto"/>
              <w:rPr>
                <w:rFonts w:ascii="Verdana" w:hAnsi="Verdana" w:cs="Calibri"/>
                <w:b/>
                <w:bCs/>
                <w:sz w:val="20"/>
                <w:szCs w:val="20"/>
              </w:rPr>
            </w:pPr>
            <w:r w:rsidRPr="00F231BF">
              <w:rPr>
                <w:rFonts w:ascii="Verdana" w:hAnsi="Verdana"/>
                <w:b/>
                <w:sz w:val="20"/>
              </w:rPr>
              <w:t>Līguma veids</w:t>
            </w:r>
          </w:p>
        </w:tc>
        <w:tc>
          <w:tcPr>
            <w:tcW w:w="5446" w:type="dxa"/>
            <w:shd w:val="clear" w:color="auto" w:fill="auto"/>
          </w:tcPr>
          <w:p w:rsidR="00F51677" w:rsidRPr="00F231BF" w:rsidRDefault="00535ABA" w:rsidP="00F51677">
            <w:pPr>
              <w:autoSpaceDE w:val="0"/>
              <w:autoSpaceDN w:val="0"/>
              <w:adjustRightInd w:val="0"/>
              <w:spacing w:after="100" w:afterAutospacing="1" w:line="240" w:lineRule="auto"/>
              <w:jc w:val="center"/>
              <w:rPr>
                <w:rFonts w:ascii="Verdana" w:hAnsi="Verdana" w:cs="Calibri"/>
                <w:bCs/>
                <w:sz w:val="20"/>
                <w:szCs w:val="20"/>
              </w:rPr>
            </w:pPr>
            <w:r w:rsidRPr="00F231BF">
              <w:rPr>
                <w:rFonts w:ascii="Verdana" w:hAnsi="Verdana"/>
                <w:sz w:val="20"/>
              </w:rPr>
              <w:t>Pagaidu darbinieks</w:t>
            </w:r>
          </w:p>
        </w:tc>
      </w:tr>
      <w:tr w:rsidR="00F824D3" w:rsidTr="0070454B">
        <w:tc>
          <w:tcPr>
            <w:tcW w:w="3508" w:type="dxa"/>
            <w:shd w:val="clear" w:color="auto" w:fill="auto"/>
          </w:tcPr>
          <w:p w:rsidR="00F51677" w:rsidRPr="00F231BF" w:rsidRDefault="00535ABA" w:rsidP="00F51677">
            <w:pPr>
              <w:autoSpaceDE w:val="0"/>
              <w:autoSpaceDN w:val="0"/>
              <w:adjustRightInd w:val="0"/>
              <w:spacing w:after="100" w:afterAutospacing="1" w:line="240" w:lineRule="auto"/>
              <w:rPr>
                <w:rFonts w:ascii="Verdana" w:hAnsi="Verdana" w:cs="Calibri"/>
                <w:b/>
                <w:bCs/>
                <w:sz w:val="20"/>
                <w:szCs w:val="20"/>
              </w:rPr>
            </w:pPr>
            <w:r w:rsidRPr="00F231BF">
              <w:rPr>
                <w:rFonts w:ascii="Verdana" w:hAnsi="Verdana"/>
                <w:b/>
                <w:sz w:val="20"/>
              </w:rPr>
              <w:t>Funkciju grupa un pakāpe</w:t>
            </w:r>
          </w:p>
        </w:tc>
        <w:tc>
          <w:tcPr>
            <w:tcW w:w="5446" w:type="dxa"/>
            <w:shd w:val="clear" w:color="auto" w:fill="auto"/>
          </w:tcPr>
          <w:p w:rsidR="00F51677" w:rsidRPr="00F231BF" w:rsidRDefault="00535ABA" w:rsidP="00F51677">
            <w:pPr>
              <w:autoSpaceDE w:val="0"/>
              <w:autoSpaceDN w:val="0"/>
              <w:adjustRightInd w:val="0"/>
              <w:spacing w:after="100" w:afterAutospacing="1" w:line="240" w:lineRule="auto"/>
              <w:jc w:val="center"/>
              <w:rPr>
                <w:rFonts w:ascii="Verdana" w:hAnsi="Verdana" w:cs="Calibri"/>
                <w:bCs/>
                <w:sz w:val="20"/>
                <w:szCs w:val="20"/>
              </w:rPr>
            </w:pPr>
            <w:r w:rsidRPr="00F231BF">
              <w:rPr>
                <w:rFonts w:ascii="Verdana" w:hAnsi="Verdana"/>
                <w:sz w:val="20"/>
              </w:rPr>
              <w:t>AD 5</w:t>
            </w:r>
          </w:p>
        </w:tc>
      </w:tr>
      <w:tr w:rsidR="00F824D3" w:rsidTr="0070454B">
        <w:tc>
          <w:tcPr>
            <w:tcW w:w="3508" w:type="dxa"/>
            <w:shd w:val="clear" w:color="auto" w:fill="auto"/>
          </w:tcPr>
          <w:p w:rsidR="00F51677" w:rsidRPr="00F231BF" w:rsidRDefault="00535ABA" w:rsidP="00F51677">
            <w:pPr>
              <w:autoSpaceDE w:val="0"/>
              <w:autoSpaceDN w:val="0"/>
              <w:adjustRightInd w:val="0"/>
              <w:spacing w:after="100" w:afterAutospacing="1" w:line="240" w:lineRule="auto"/>
              <w:rPr>
                <w:rFonts w:ascii="Verdana" w:hAnsi="Verdana" w:cs="Calibri"/>
                <w:b/>
                <w:bCs/>
                <w:sz w:val="20"/>
                <w:szCs w:val="20"/>
              </w:rPr>
            </w:pPr>
            <w:r w:rsidRPr="00F231BF">
              <w:rPr>
                <w:rFonts w:ascii="Verdana" w:hAnsi="Verdana"/>
                <w:b/>
                <w:sz w:val="20"/>
              </w:rPr>
              <w:t>Līguma ilgums</w:t>
            </w:r>
          </w:p>
        </w:tc>
        <w:tc>
          <w:tcPr>
            <w:tcW w:w="5446" w:type="dxa"/>
            <w:shd w:val="clear" w:color="auto" w:fill="auto"/>
          </w:tcPr>
          <w:p w:rsidR="00F51677" w:rsidRPr="00F231BF" w:rsidRDefault="00535ABA" w:rsidP="00F51677">
            <w:pPr>
              <w:autoSpaceDE w:val="0"/>
              <w:autoSpaceDN w:val="0"/>
              <w:adjustRightInd w:val="0"/>
              <w:spacing w:after="100" w:afterAutospacing="1" w:line="240" w:lineRule="auto"/>
              <w:jc w:val="center"/>
              <w:rPr>
                <w:rFonts w:ascii="Verdana" w:hAnsi="Verdana" w:cs="Calibri"/>
                <w:bCs/>
                <w:sz w:val="20"/>
                <w:szCs w:val="20"/>
              </w:rPr>
            </w:pPr>
            <w:r w:rsidRPr="00F231BF">
              <w:rPr>
                <w:rFonts w:ascii="Verdana" w:hAnsi="Verdana"/>
                <w:sz w:val="20"/>
              </w:rPr>
              <w:t>trīs gadi (atjaunojams)</w:t>
            </w:r>
          </w:p>
        </w:tc>
      </w:tr>
      <w:tr w:rsidR="00F824D3" w:rsidTr="0070454B">
        <w:tc>
          <w:tcPr>
            <w:tcW w:w="3508" w:type="dxa"/>
            <w:shd w:val="clear" w:color="auto" w:fill="auto"/>
          </w:tcPr>
          <w:p w:rsidR="00F51677" w:rsidRPr="00F231BF" w:rsidRDefault="00535ABA" w:rsidP="00F51677">
            <w:pPr>
              <w:autoSpaceDE w:val="0"/>
              <w:autoSpaceDN w:val="0"/>
              <w:adjustRightInd w:val="0"/>
              <w:spacing w:after="100" w:afterAutospacing="1" w:line="240" w:lineRule="auto"/>
              <w:rPr>
                <w:rFonts w:ascii="Verdana" w:hAnsi="Verdana" w:cs="Calibri"/>
                <w:b/>
                <w:bCs/>
                <w:sz w:val="20"/>
                <w:szCs w:val="20"/>
              </w:rPr>
            </w:pPr>
            <w:r w:rsidRPr="00F231BF">
              <w:rPr>
                <w:rFonts w:ascii="Verdana" w:hAnsi="Verdana"/>
                <w:b/>
                <w:sz w:val="20"/>
              </w:rPr>
              <w:t>Joma</w:t>
            </w:r>
          </w:p>
        </w:tc>
        <w:tc>
          <w:tcPr>
            <w:tcW w:w="5446" w:type="dxa"/>
            <w:shd w:val="clear" w:color="auto" w:fill="auto"/>
          </w:tcPr>
          <w:p w:rsidR="00F51677" w:rsidRPr="00F231BF" w:rsidRDefault="00535ABA" w:rsidP="00F51677">
            <w:pPr>
              <w:autoSpaceDE w:val="0"/>
              <w:autoSpaceDN w:val="0"/>
              <w:adjustRightInd w:val="0"/>
              <w:spacing w:after="100" w:afterAutospacing="1" w:line="240" w:lineRule="auto"/>
              <w:jc w:val="center"/>
              <w:rPr>
                <w:rFonts w:ascii="Verdana" w:hAnsi="Verdana" w:cs="Calibri"/>
                <w:bCs/>
                <w:sz w:val="20"/>
                <w:szCs w:val="20"/>
              </w:rPr>
            </w:pPr>
            <w:r w:rsidRPr="00F231BF">
              <w:rPr>
                <w:rFonts w:ascii="Verdana" w:hAnsi="Verdana"/>
                <w:sz w:val="20"/>
              </w:rPr>
              <w:t xml:space="preserve">Banku noregulējums — plānošana un lēmumi </w:t>
            </w:r>
          </w:p>
        </w:tc>
      </w:tr>
      <w:tr w:rsidR="00F824D3" w:rsidTr="0070454B">
        <w:tc>
          <w:tcPr>
            <w:tcW w:w="3508" w:type="dxa"/>
            <w:shd w:val="clear" w:color="auto" w:fill="auto"/>
          </w:tcPr>
          <w:p w:rsidR="00F51677" w:rsidRPr="00F231BF" w:rsidRDefault="00535ABA" w:rsidP="00F51677">
            <w:pPr>
              <w:autoSpaceDE w:val="0"/>
              <w:autoSpaceDN w:val="0"/>
              <w:adjustRightInd w:val="0"/>
              <w:spacing w:after="100" w:afterAutospacing="1" w:line="240" w:lineRule="auto"/>
              <w:rPr>
                <w:rFonts w:ascii="Verdana" w:hAnsi="Verdana" w:cs="Calibri"/>
                <w:b/>
                <w:bCs/>
                <w:sz w:val="20"/>
                <w:szCs w:val="20"/>
              </w:rPr>
            </w:pPr>
            <w:r w:rsidRPr="00F231BF">
              <w:rPr>
                <w:rFonts w:ascii="Verdana" w:hAnsi="Verdana"/>
                <w:b/>
                <w:sz w:val="20"/>
              </w:rPr>
              <w:t>Nodarbinātības vieta</w:t>
            </w:r>
          </w:p>
        </w:tc>
        <w:tc>
          <w:tcPr>
            <w:tcW w:w="5446" w:type="dxa"/>
            <w:shd w:val="clear" w:color="auto" w:fill="auto"/>
          </w:tcPr>
          <w:p w:rsidR="00F51677" w:rsidRPr="00F231BF" w:rsidRDefault="00535ABA" w:rsidP="00F51677">
            <w:pPr>
              <w:autoSpaceDE w:val="0"/>
              <w:autoSpaceDN w:val="0"/>
              <w:adjustRightInd w:val="0"/>
              <w:spacing w:after="100" w:afterAutospacing="1" w:line="240" w:lineRule="auto"/>
              <w:jc w:val="center"/>
              <w:rPr>
                <w:rFonts w:ascii="Verdana" w:hAnsi="Verdana" w:cs="Calibri"/>
                <w:bCs/>
                <w:sz w:val="20"/>
                <w:szCs w:val="20"/>
              </w:rPr>
            </w:pPr>
            <w:r w:rsidRPr="00F231BF">
              <w:rPr>
                <w:rFonts w:ascii="Verdana" w:hAnsi="Verdana"/>
                <w:sz w:val="20"/>
              </w:rPr>
              <w:t>Brisele, Beļģija</w:t>
            </w:r>
          </w:p>
        </w:tc>
      </w:tr>
      <w:tr w:rsidR="00F824D3" w:rsidTr="0070454B">
        <w:tc>
          <w:tcPr>
            <w:tcW w:w="3508" w:type="dxa"/>
            <w:shd w:val="clear" w:color="auto" w:fill="auto"/>
          </w:tcPr>
          <w:p w:rsidR="00F51677" w:rsidRPr="00F231BF" w:rsidRDefault="00535ABA" w:rsidP="00F51677">
            <w:pPr>
              <w:autoSpaceDE w:val="0"/>
              <w:autoSpaceDN w:val="0"/>
              <w:adjustRightInd w:val="0"/>
              <w:spacing w:after="100" w:afterAutospacing="1" w:line="240" w:lineRule="auto"/>
              <w:rPr>
                <w:rFonts w:ascii="Verdana" w:hAnsi="Verdana" w:cs="Calibri"/>
                <w:b/>
                <w:bCs/>
                <w:sz w:val="20"/>
                <w:szCs w:val="20"/>
              </w:rPr>
            </w:pPr>
            <w:r w:rsidRPr="00F231BF">
              <w:rPr>
                <w:rFonts w:ascii="Verdana" w:hAnsi="Verdana"/>
                <w:b/>
                <w:sz w:val="20"/>
              </w:rPr>
              <w:t>Aplēstā pamatalga mēnesī</w:t>
            </w:r>
          </w:p>
        </w:tc>
        <w:tc>
          <w:tcPr>
            <w:tcW w:w="5446" w:type="dxa"/>
            <w:shd w:val="clear" w:color="auto" w:fill="auto"/>
          </w:tcPr>
          <w:p w:rsidR="00F51677" w:rsidRPr="00F231BF" w:rsidRDefault="00535ABA" w:rsidP="00F95CA7">
            <w:pPr>
              <w:autoSpaceDE w:val="0"/>
              <w:autoSpaceDN w:val="0"/>
              <w:adjustRightInd w:val="0"/>
              <w:spacing w:after="100" w:afterAutospacing="1" w:line="240" w:lineRule="auto"/>
              <w:jc w:val="center"/>
              <w:rPr>
                <w:rFonts w:ascii="Verdana" w:hAnsi="Verdana" w:cs="Calibri"/>
                <w:bCs/>
                <w:sz w:val="20"/>
                <w:szCs w:val="20"/>
              </w:rPr>
            </w:pPr>
            <w:r w:rsidRPr="00F231BF">
              <w:rPr>
                <w:rFonts w:ascii="Verdana" w:hAnsi="Verdana"/>
                <w:color w:val="000000"/>
                <w:sz w:val="20"/>
              </w:rPr>
              <w:t>4</w:t>
            </w:r>
            <w:r w:rsidR="00F95CA7">
              <w:rPr>
                <w:rFonts w:ascii="Verdana" w:hAnsi="Verdana"/>
                <w:color w:val="000000"/>
                <w:sz w:val="20"/>
              </w:rPr>
              <w:t>637</w:t>
            </w:r>
            <w:r w:rsidRPr="00F231BF">
              <w:rPr>
                <w:rFonts w:ascii="Verdana" w:hAnsi="Verdana"/>
                <w:color w:val="000000"/>
                <w:sz w:val="20"/>
              </w:rPr>
              <w:t>,</w:t>
            </w:r>
            <w:r w:rsidR="00F95CA7">
              <w:rPr>
                <w:rFonts w:ascii="Verdana" w:hAnsi="Verdana"/>
                <w:color w:val="000000"/>
                <w:sz w:val="20"/>
              </w:rPr>
              <w:t>77</w:t>
            </w:r>
            <w:r w:rsidRPr="00F231BF">
              <w:rPr>
                <w:rFonts w:ascii="Verdana" w:hAnsi="Verdana"/>
                <w:color w:val="000000"/>
                <w:sz w:val="20"/>
              </w:rPr>
              <w:t> EUR</w:t>
            </w:r>
          </w:p>
        </w:tc>
      </w:tr>
      <w:tr w:rsidR="00F824D3" w:rsidTr="0070454B">
        <w:tc>
          <w:tcPr>
            <w:tcW w:w="3508" w:type="dxa"/>
            <w:shd w:val="clear" w:color="auto" w:fill="auto"/>
          </w:tcPr>
          <w:p w:rsidR="00F51677" w:rsidRPr="00F231BF" w:rsidRDefault="00535ABA" w:rsidP="00F51677">
            <w:pPr>
              <w:autoSpaceDE w:val="0"/>
              <w:autoSpaceDN w:val="0"/>
              <w:adjustRightInd w:val="0"/>
              <w:spacing w:after="100" w:afterAutospacing="1" w:line="240" w:lineRule="auto"/>
              <w:rPr>
                <w:rFonts w:ascii="Verdana" w:hAnsi="Verdana" w:cs="Calibri"/>
                <w:b/>
                <w:bCs/>
                <w:sz w:val="20"/>
                <w:szCs w:val="20"/>
              </w:rPr>
            </w:pPr>
            <w:r w:rsidRPr="00F231BF">
              <w:rPr>
                <w:rFonts w:ascii="Verdana" w:hAnsi="Verdana"/>
                <w:b/>
                <w:sz w:val="20"/>
              </w:rPr>
              <w:t>Pieteikumu iesniegšanas termiņš</w:t>
            </w:r>
          </w:p>
        </w:tc>
        <w:tc>
          <w:tcPr>
            <w:tcW w:w="5446" w:type="dxa"/>
            <w:shd w:val="clear" w:color="auto" w:fill="auto"/>
          </w:tcPr>
          <w:p w:rsidR="00F51677" w:rsidRPr="00F231BF" w:rsidRDefault="00535ABA" w:rsidP="00FC0873">
            <w:pPr>
              <w:autoSpaceDE w:val="0"/>
              <w:autoSpaceDN w:val="0"/>
              <w:adjustRightInd w:val="0"/>
              <w:spacing w:after="100" w:afterAutospacing="1" w:line="240" w:lineRule="auto"/>
              <w:jc w:val="center"/>
              <w:rPr>
                <w:rFonts w:ascii="Verdana" w:hAnsi="Verdana" w:cs="Calibri"/>
                <w:bCs/>
                <w:sz w:val="20"/>
                <w:szCs w:val="20"/>
              </w:rPr>
            </w:pPr>
            <w:r w:rsidRPr="00F231BF">
              <w:rPr>
                <w:rFonts w:ascii="Verdana" w:hAnsi="Verdana"/>
                <w:sz w:val="20"/>
              </w:rPr>
              <w:t>201</w:t>
            </w:r>
            <w:r>
              <w:rPr>
                <w:rFonts w:ascii="Verdana" w:hAnsi="Verdana"/>
                <w:sz w:val="20"/>
              </w:rPr>
              <w:t>7</w:t>
            </w:r>
            <w:r w:rsidRPr="00F231BF">
              <w:rPr>
                <w:rFonts w:ascii="Verdana" w:hAnsi="Verdana"/>
                <w:sz w:val="20"/>
              </w:rPr>
              <w:t>. gada 21. </w:t>
            </w:r>
            <w:r>
              <w:rPr>
                <w:rFonts w:ascii="Verdana" w:hAnsi="Verdana"/>
                <w:sz w:val="20"/>
              </w:rPr>
              <w:t>janvāris</w:t>
            </w:r>
          </w:p>
        </w:tc>
      </w:tr>
      <w:tr w:rsidR="00F824D3" w:rsidTr="0070454B">
        <w:tc>
          <w:tcPr>
            <w:tcW w:w="3508" w:type="dxa"/>
            <w:shd w:val="clear" w:color="auto" w:fill="auto"/>
          </w:tcPr>
          <w:p w:rsidR="00F51677" w:rsidRPr="00F231BF" w:rsidRDefault="00535ABA" w:rsidP="00F51677">
            <w:pPr>
              <w:autoSpaceDE w:val="0"/>
              <w:autoSpaceDN w:val="0"/>
              <w:adjustRightInd w:val="0"/>
              <w:spacing w:after="100" w:afterAutospacing="1" w:line="240" w:lineRule="auto"/>
              <w:rPr>
                <w:rFonts w:ascii="Verdana" w:hAnsi="Verdana" w:cs="Calibri"/>
                <w:b/>
                <w:bCs/>
                <w:sz w:val="20"/>
                <w:szCs w:val="20"/>
              </w:rPr>
            </w:pPr>
            <w:r w:rsidRPr="00F231BF">
              <w:rPr>
                <w:rFonts w:ascii="Verdana" w:hAnsi="Verdana"/>
                <w:b/>
                <w:sz w:val="20"/>
              </w:rPr>
              <w:t>Rezerves saraksta spēkā esamības termiņš</w:t>
            </w:r>
          </w:p>
        </w:tc>
        <w:tc>
          <w:tcPr>
            <w:tcW w:w="5446" w:type="dxa"/>
            <w:shd w:val="clear" w:color="auto" w:fill="auto"/>
          </w:tcPr>
          <w:p w:rsidR="00F51677" w:rsidRPr="00F231BF" w:rsidRDefault="00535ABA" w:rsidP="00F51677">
            <w:pPr>
              <w:autoSpaceDE w:val="0"/>
              <w:autoSpaceDN w:val="0"/>
              <w:adjustRightInd w:val="0"/>
              <w:spacing w:after="100" w:afterAutospacing="1" w:line="240" w:lineRule="auto"/>
              <w:jc w:val="center"/>
              <w:rPr>
                <w:rFonts w:ascii="Verdana" w:hAnsi="Verdana" w:cs="Calibri"/>
                <w:bCs/>
                <w:sz w:val="20"/>
                <w:szCs w:val="20"/>
              </w:rPr>
            </w:pPr>
            <w:r w:rsidRPr="00F231BF">
              <w:rPr>
                <w:rFonts w:ascii="Verdana" w:hAnsi="Verdana"/>
                <w:sz w:val="20"/>
              </w:rPr>
              <w:t>2017. gada 31. decembris</w:t>
            </w:r>
          </w:p>
        </w:tc>
      </w:tr>
      <w:tr w:rsidR="0070454B" w:rsidTr="0070454B">
        <w:tc>
          <w:tcPr>
            <w:tcW w:w="3508" w:type="dxa"/>
            <w:shd w:val="clear" w:color="auto" w:fill="auto"/>
          </w:tcPr>
          <w:p w:rsidR="0070454B" w:rsidRPr="001A7957" w:rsidRDefault="0070454B" w:rsidP="0070454B">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Pārbaudes laiks</w:t>
            </w:r>
          </w:p>
        </w:tc>
        <w:tc>
          <w:tcPr>
            <w:tcW w:w="5446" w:type="dxa"/>
            <w:shd w:val="clear" w:color="auto" w:fill="auto"/>
          </w:tcPr>
          <w:p w:rsidR="0070454B" w:rsidRPr="001A7957" w:rsidRDefault="0070454B" w:rsidP="0070454B">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sz w:val="20"/>
              </w:rPr>
              <w:t>deviņi mēneši</w:t>
            </w:r>
          </w:p>
        </w:tc>
      </w:tr>
    </w:tbl>
    <w:p w:rsidR="00F51677" w:rsidRPr="00F231BF" w:rsidRDefault="00033C7B" w:rsidP="00F51677">
      <w:pPr>
        <w:pStyle w:val="Default"/>
        <w:rPr>
          <w:rFonts w:ascii="Verdana" w:hAnsi="Verdana" w:cs="Calibri"/>
          <w:b/>
          <w:bCs/>
          <w:sz w:val="20"/>
          <w:szCs w:val="20"/>
        </w:rPr>
      </w:pPr>
    </w:p>
    <w:p w:rsidR="00F51677" w:rsidRPr="00F231BF" w:rsidRDefault="00033C7B" w:rsidP="00F51677">
      <w:pPr>
        <w:pStyle w:val="Default"/>
        <w:rPr>
          <w:rFonts w:ascii="Verdana" w:hAnsi="Verdana" w:cs="Calibri"/>
          <w:b/>
          <w:bCs/>
          <w:sz w:val="20"/>
          <w:szCs w:val="20"/>
          <w:u w:val="single"/>
        </w:rPr>
      </w:pPr>
    </w:p>
    <w:p w:rsidR="00F51677" w:rsidRPr="00F231BF" w:rsidRDefault="00535ABA" w:rsidP="00F51677">
      <w:pPr>
        <w:pStyle w:val="Default"/>
        <w:rPr>
          <w:rFonts w:ascii="Verdana" w:hAnsi="Verdana" w:cs="Calibri"/>
          <w:sz w:val="20"/>
          <w:szCs w:val="20"/>
        </w:rPr>
      </w:pPr>
      <w:r w:rsidRPr="00F231BF">
        <w:rPr>
          <w:rFonts w:ascii="Verdana" w:hAnsi="Verdana"/>
          <w:b/>
          <w:sz w:val="20"/>
          <w:u w:val="single"/>
        </w:rPr>
        <w:t xml:space="preserve">VNV </w:t>
      </w:r>
    </w:p>
    <w:p w:rsidR="00F51677" w:rsidRPr="00F231BF" w:rsidRDefault="00033C7B" w:rsidP="00F51677">
      <w:pPr>
        <w:autoSpaceDE w:val="0"/>
        <w:autoSpaceDN w:val="0"/>
        <w:adjustRightInd w:val="0"/>
        <w:spacing w:after="100" w:afterAutospacing="1" w:line="240" w:lineRule="auto"/>
        <w:jc w:val="both"/>
        <w:rPr>
          <w:rFonts w:ascii="Verdana" w:hAnsi="Verdana"/>
          <w:sz w:val="20"/>
          <w:szCs w:val="20"/>
        </w:rPr>
      </w:pP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b/>
          <w:sz w:val="20"/>
        </w:rPr>
        <w:t>VNV</w:t>
      </w:r>
      <w:r w:rsidRPr="00F231BF">
        <w:rPr>
          <w:rFonts w:ascii="Verdana" w:hAnsi="Verdana"/>
          <w:sz w:val="20"/>
        </w:rPr>
        <w:t xml:space="preserve"> ir Eiropas Banku savienības Eiropas noregulējuma iestāde un</w:t>
      </w:r>
      <w:r w:rsidRPr="00F231BF">
        <w:rPr>
          <w:rFonts w:ascii="Verdana" w:hAnsi="Verdana"/>
          <w:b/>
          <w:sz w:val="20"/>
        </w:rPr>
        <w:t xml:space="preserve"> jaunizveidotās Banku savienības otrais pīlārs. Kopā ar valstu noregulējuma iestādēm tā veido “Vienoto noregulējuma mehānismu” (VNM).</w:t>
      </w:r>
      <w:r w:rsidRPr="00F231BF">
        <w:rPr>
          <w:rFonts w:ascii="Verdana" w:hAnsi="Verdana"/>
          <w:sz w:val="20"/>
        </w:rPr>
        <w:t xml:space="preserve"> Tā cieši sadarbojas ar iesaistīto dalībvalstu noregulējuma iestādēm, Eiropas Komisiju un jo īpaši Eiropas Centrālo banku.</w:t>
      </w:r>
    </w:p>
    <w:p w:rsidR="00F51677" w:rsidRPr="00F231BF" w:rsidRDefault="00535ABA" w:rsidP="00F51677">
      <w:pPr>
        <w:autoSpaceDE w:val="0"/>
        <w:autoSpaceDN w:val="0"/>
        <w:adjustRightInd w:val="0"/>
        <w:spacing w:after="100" w:afterAutospacing="1" w:line="240" w:lineRule="auto"/>
        <w:jc w:val="both"/>
        <w:rPr>
          <w:rFonts w:ascii="Verdana" w:hAnsi="Verdana"/>
          <w:sz w:val="20"/>
          <w:szCs w:val="20"/>
        </w:rPr>
      </w:pPr>
      <w:r w:rsidRPr="00F231BF">
        <w:rPr>
          <w:rFonts w:ascii="Verdana" w:hAnsi="Verdana"/>
          <w:sz w:val="20"/>
        </w:rPr>
        <w:t>Tās pamatuzdevums ir nodrošināt grūtībās nonākušu banku sakārtotu noregulējumu ar minimālu ietekmi uz banku savienībā iesaistīto dalībvalstu reālo ekonomiku un publiskajām finansēm.</w:t>
      </w:r>
    </w:p>
    <w:p w:rsidR="00F51677" w:rsidRPr="00F231BF" w:rsidRDefault="00535ABA" w:rsidP="00F51677">
      <w:pPr>
        <w:autoSpaceDE w:val="0"/>
        <w:autoSpaceDN w:val="0"/>
        <w:adjustRightInd w:val="0"/>
        <w:spacing w:after="100" w:afterAutospacing="1" w:line="240" w:lineRule="auto"/>
        <w:jc w:val="both"/>
        <w:rPr>
          <w:rFonts w:ascii="Verdana" w:hAnsi="Verdana"/>
          <w:sz w:val="20"/>
          <w:szCs w:val="20"/>
        </w:rPr>
      </w:pPr>
      <w:r w:rsidRPr="00F231BF">
        <w:rPr>
          <w:rFonts w:ascii="Verdana" w:hAnsi="Verdana"/>
          <w:sz w:val="20"/>
        </w:rPr>
        <w:t xml:space="preserve">VNV pārvalda arī Vienotā noregulējuma fondu, kas izveidots, izmantojot vienoto noregulējuma mehānismu, lai nodrošinātu, ka kredītiestādes pārstrukturēšanas un/vai noregulēšanas gadījumā ir pieejams vajadzīgais vidēja termiņa finansiālais atbalsts. </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VNV ir pašfinansējoša Eiropas Savienības aģentūra.</w:t>
      </w:r>
    </w:p>
    <w:p w:rsidR="00F51677" w:rsidRPr="00F231BF" w:rsidRDefault="00535ABA" w:rsidP="00F51677">
      <w:pPr>
        <w:pStyle w:val="Default"/>
        <w:spacing w:after="100" w:afterAutospacing="1"/>
        <w:jc w:val="both"/>
        <w:rPr>
          <w:rFonts w:ascii="Verdana" w:hAnsi="Verdana" w:cs="Calibri"/>
          <w:color w:val="auto"/>
          <w:sz w:val="20"/>
          <w:szCs w:val="20"/>
        </w:rPr>
      </w:pPr>
      <w:r w:rsidRPr="00F231BF">
        <w:rPr>
          <w:rFonts w:ascii="Verdana" w:hAnsi="Verdana"/>
          <w:color w:val="auto"/>
          <w:sz w:val="20"/>
        </w:rPr>
        <w:t xml:space="preserve">VNV veic īpašus uzdevumus, lai sagatavotu un veiktu banku, kas kļūst vai varētu kļūt maksātnespējīgas, noregulējumu. </w:t>
      </w:r>
    </w:p>
    <w:p w:rsidR="00F51677" w:rsidRPr="00F231BF" w:rsidRDefault="00535ABA" w:rsidP="00F51677">
      <w:pPr>
        <w:autoSpaceDE w:val="0"/>
        <w:autoSpaceDN w:val="0"/>
        <w:adjustRightInd w:val="0"/>
        <w:spacing w:after="100" w:afterAutospacing="1" w:line="240" w:lineRule="auto"/>
        <w:jc w:val="both"/>
        <w:rPr>
          <w:rFonts w:ascii="Verdana" w:hAnsi="Verdana" w:cs="Calibri"/>
          <w:b/>
          <w:bCs/>
          <w:sz w:val="20"/>
          <w:szCs w:val="20"/>
          <w:u w:val="single"/>
        </w:rPr>
      </w:pPr>
      <w:r w:rsidRPr="00F231BF">
        <w:rPr>
          <w:rFonts w:ascii="Verdana" w:hAnsi="Verdana"/>
          <w:b/>
          <w:sz w:val="20"/>
          <w:u w:val="single"/>
        </w:rPr>
        <w:t>Darbs</w:t>
      </w:r>
    </w:p>
    <w:p w:rsidR="00F51677" w:rsidRPr="00F231BF" w:rsidRDefault="00535ABA" w:rsidP="00F51677">
      <w:pPr>
        <w:pStyle w:val="Default"/>
        <w:spacing w:after="100" w:afterAutospacing="1"/>
        <w:jc w:val="both"/>
        <w:rPr>
          <w:rFonts w:ascii="Verdana" w:hAnsi="Verdana" w:cs="Calibri"/>
          <w:color w:val="auto"/>
          <w:sz w:val="20"/>
          <w:szCs w:val="20"/>
        </w:rPr>
      </w:pPr>
      <w:r w:rsidRPr="00F231BF">
        <w:rPr>
          <w:rFonts w:ascii="Verdana" w:hAnsi="Verdana"/>
          <w:color w:val="auto"/>
          <w:sz w:val="20"/>
        </w:rPr>
        <w:t>VNV rīko uzaicinājumu paust ieinteresētību, lai izveidotu pagaidu darbinieku rezerves sarakstu banku noregulējuma speciālista amatam.</w:t>
      </w:r>
    </w:p>
    <w:p w:rsidR="00F51677" w:rsidRPr="00F231BF" w:rsidRDefault="00535ABA" w:rsidP="00F231BF">
      <w:pPr>
        <w:pStyle w:val="Heading1"/>
        <w:pageBreakBefore/>
      </w:pPr>
      <w:r w:rsidRPr="00F231BF">
        <w:lastRenderedPageBreak/>
        <w:t>Profils</w:t>
      </w:r>
    </w:p>
    <w:p w:rsidR="00F51677" w:rsidRPr="00F231BF" w:rsidRDefault="00535ABA" w:rsidP="00F51677">
      <w:pPr>
        <w:pStyle w:val="Default"/>
        <w:jc w:val="both"/>
        <w:rPr>
          <w:rFonts w:ascii="Verdana" w:hAnsi="Verdana" w:cs="Calibri"/>
          <w:sz w:val="20"/>
          <w:szCs w:val="20"/>
        </w:rPr>
      </w:pPr>
      <w:r w:rsidRPr="00F231BF">
        <w:rPr>
          <w:rFonts w:ascii="Verdana" w:hAnsi="Verdana"/>
          <w:sz w:val="20"/>
        </w:rPr>
        <w:t xml:space="preserve">Darbinieks palīdz banku noregulējuma ekspertiem sagatavot kredītiestāžu noregulējuma plānus, piedalās iespējamo noregulējuma shēmu īstenošanā, kā arī palīdz izstrādāt VNV politikas nostāju noregulējuma jautājumos. </w:t>
      </w:r>
    </w:p>
    <w:p w:rsidR="00F51677" w:rsidRPr="00F231BF" w:rsidRDefault="00535ABA" w:rsidP="00F51677">
      <w:pPr>
        <w:pStyle w:val="Default"/>
        <w:jc w:val="both"/>
        <w:rPr>
          <w:rFonts w:ascii="Verdana" w:hAnsi="Verdana" w:cs="Calibri"/>
          <w:sz w:val="20"/>
          <w:szCs w:val="20"/>
        </w:rPr>
      </w:pPr>
      <w:r w:rsidRPr="00F231BF">
        <w:rPr>
          <w:rFonts w:ascii="Verdana" w:hAnsi="Verdana"/>
          <w:sz w:val="20"/>
        </w:rPr>
        <w:t xml:space="preserve">Viņš/viņa iekļaujas starpnozaru un starpvalstu iekšējā noregulējuma grupā (ING), ko vada augsta līmeņa eksperti. Viņš/viņa aktīvi palīdz ING koordinatoram un nodaļas vadītājam pildīt viņiem uzticētos uzdevumus. </w:t>
      </w:r>
    </w:p>
    <w:p w:rsidR="00F51677" w:rsidRPr="00F231BF" w:rsidRDefault="00535ABA" w:rsidP="00F51677">
      <w:pPr>
        <w:autoSpaceDE w:val="0"/>
        <w:autoSpaceDN w:val="0"/>
        <w:adjustRightInd w:val="0"/>
        <w:spacing w:after="0" w:line="240" w:lineRule="auto"/>
        <w:jc w:val="both"/>
        <w:rPr>
          <w:rFonts w:ascii="Verdana" w:hAnsi="Verdana" w:cs="Calibri"/>
          <w:sz w:val="20"/>
          <w:szCs w:val="20"/>
        </w:rPr>
      </w:pPr>
      <w:r w:rsidRPr="00F231BF">
        <w:rPr>
          <w:rFonts w:ascii="Verdana" w:hAnsi="Verdana"/>
          <w:sz w:val="20"/>
        </w:rPr>
        <w:t>Viņš/viņa sniedz konsultācijas atbildīgajiem darbiniekiem, izmantojot uz pakalpojumu sniegšanu un uzdevumu izpildi vērstu pieeju.</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 xml:space="preserve"> </w:t>
      </w:r>
    </w:p>
    <w:p w:rsidR="00F51677" w:rsidRPr="00F231BF" w:rsidRDefault="00535ABA" w:rsidP="005764DC">
      <w:pPr>
        <w:pStyle w:val="Heading2"/>
      </w:pPr>
      <w:r w:rsidRPr="00F231BF">
        <w:t>Uzdevumi</w:t>
      </w:r>
    </w:p>
    <w:p w:rsidR="00F51677" w:rsidRPr="00F231BF" w:rsidRDefault="00535ABA" w:rsidP="00F51677">
      <w:pPr>
        <w:autoSpaceDE w:val="0"/>
        <w:autoSpaceDN w:val="0"/>
        <w:adjustRightInd w:val="0"/>
        <w:spacing w:after="0" w:line="240" w:lineRule="auto"/>
        <w:rPr>
          <w:rFonts w:ascii="Verdana" w:hAnsi="Verdana"/>
          <w:color w:val="000000"/>
          <w:sz w:val="20"/>
          <w:szCs w:val="20"/>
        </w:rPr>
      </w:pPr>
      <w:r w:rsidRPr="00F231BF">
        <w:rPr>
          <w:rFonts w:ascii="Verdana" w:hAnsi="Verdana"/>
          <w:sz w:val="20"/>
        </w:rPr>
        <w:t>Banku noregulējuma darbinieka pienākumos ietilpst:</w:t>
      </w:r>
    </w:p>
    <w:p w:rsidR="00F51677" w:rsidRPr="00F231BF" w:rsidRDefault="00033C7B" w:rsidP="00F51677">
      <w:pPr>
        <w:autoSpaceDE w:val="0"/>
        <w:autoSpaceDN w:val="0"/>
        <w:adjustRightInd w:val="0"/>
        <w:spacing w:after="0" w:line="240" w:lineRule="auto"/>
        <w:rPr>
          <w:rFonts w:ascii="Verdana" w:hAnsi="Verdana"/>
          <w:color w:val="000000"/>
          <w:sz w:val="20"/>
          <w:szCs w:val="20"/>
        </w:rPr>
      </w:pPr>
    </w:p>
    <w:p w:rsidR="00F51677" w:rsidRPr="00F231BF" w:rsidRDefault="00535ABA"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F231BF">
        <w:rPr>
          <w:rFonts w:ascii="Verdana" w:hAnsi="Verdana"/>
          <w:color w:val="000000"/>
          <w:sz w:val="20"/>
        </w:rPr>
        <w:t xml:space="preserve">sadarbojoties ar valstu noregulējuma iestādēm, palīdzēt banku noregulējuma ekspertiem izstrādāt noregulējuma plānus un noregulējuma stratēģijas, ņemot vērā banku juridiskās un darbības struktūras analīzi, identificēt kritiski svarīgos pakalpojumus un funkcijas un analizēt banku kapitāla un finansējuma struktūras; </w:t>
      </w:r>
    </w:p>
    <w:p w:rsidR="00F51677" w:rsidRPr="00F231BF" w:rsidRDefault="00535ABA"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F231BF">
        <w:rPr>
          <w:rFonts w:ascii="Verdana" w:hAnsi="Verdana"/>
          <w:color w:val="000000"/>
          <w:sz w:val="20"/>
        </w:rPr>
        <w:t xml:space="preserve">veikt izpēti un palīdzēt banku noregulējuma ekspertiem novērtēt kredītiestādes iespējamā noregulējuma apmēru, noteikt noregulējamības šķēršļus un vajadzības gadījumā izstrādāt rīcības plānu šādu šķēršļu likvidēšanai; </w:t>
      </w:r>
    </w:p>
    <w:p w:rsidR="00F51677" w:rsidRPr="00F231BF" w:rsidRDefault="00535ABA"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F231BF">
        <w:rPr>
          <w:rFonts w:ascii="Verdana" w:hAnsi="Verdana"/>
          <w:color w:val="000000"/>
          <w:sz w:val="20"/>
        </w:rPr>
        <w:t>palīdzēt noregulējuma ekspertiem noteikt minimālās prasības attiecībā uz pašu kapitālu un atbilstošajām saistībām (</w:t>
      </w:r>
      <w:r w:rsidRPr="00F231BF">
        <w:rPr>
          <w:rFonts w:ascii="Verdana" w:hAnsi="Verdana"/>
          <w:i/>
          <w:color w:val="000000"/>
          <w:sz w:val="20"/>
        </w:rPr>
        <w:t>MREL</w:t>
      </w:r>
      <w:r w:rsidRPr="00F231BF">
        <w:rPr>
          <w:rFonts w:ascii="Verdana" w:hAnsi="Verdana"/>
          <w:color w:val="000000"/>
          <w:sz w:val="20"/>
        </w:rPr>
        <w:t xml:space="preserve">), kas kredītiestādēm ir obligāti jāsaglabā, lai piemērotu norakstīšanas vai konvertēšanas (“iekšējās rekapitalizācijas instruments”) pilnvaras; </w:t>
      </w:r>
    </w:p>
    <w:p w:rsidR="00F51677" w:rsidRPr="00F231BF" w:rsidRDefault="00535ABA"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F231BF">
        <w:rPr>
          <w:rFonts w:ascii="Verdana" w:hAnsi="Verdana"/>
          <w:color w:val="000000"/>
          <w:sz w:val="20"/>
        </w:rPr>
        <w:t xml:space="preserve">palīdzēt sagatavot lēmumu projektus attiecībā uz noregulējuma shēmām; </w:t>
      </w:r>
    </w:p>
    <w:p w:rsidR="00F51677" w:rsidRPr="00F231BF" w:rsidRDefault="00535ABA"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F231BF">
        <w:rPr>
          <w:rFonts w:ascii="Verdana" w:hAnsi="Verdana"/>
          <w:color w:val="000000"/>
          <w:sz w:val="20"/>
        </w:rPr>
        <w:t xml:space="preserve">palīdzēt ING koordinatoram un nodaļas vadītājam sagatavot piezīmes, izklāstus un paziņojumus teicamā angļu valodā. </w:t>
      </w:r>
    </w:p>
    <w:p w:rsidR="00F51677" w:rsidRPr="00F231BF" w:rsidRDefault="00033C7B" w:rsidP="00F51677">
      <w:pPr>
        <w:autoSpaceDE w:val="0"/>
        <w:autoSpaceDN w:val="0"/>
        <w:adjustRightInd w:val="0"/>
        <w:spacing w:after="0" w:line="240" w:lineRule="auto"/>
        <w:jc w:val="both"/>
        <w:rPr>
          <w:rFonts w:ascii="Verdana" w:hAnsi="Verdana"/>
          <w:color w:val="000000"/>
          <w:sz w:val="20"/>
          <w:szCs w:val="20"/>
        </w:rPr>
      </w:pPr>
    </w:p>
    <w:p w:rsidR="00F51677" w:rsidRPr="00F231BF" w:rsidRDefault="00535ABA" w:rsidP="00F51677">
      <w:pPr>
        <w:autoSpaceDE w:val="0"/>
        <w:autoSpaceDN w:val="0"/>
        <w:adjustRightInd w:val="0"/>
        <w:spacing w:after="0" w:line="240" w:lineRule="auto"/>
        <w:jc w:val="both"/>
        <w:rPr>
          <w:rFonts w:ascii="Verdana" w:hAnsi="Verdana"/>
          <w:color w:val="000000"/>
          <w:sz w:val="20"/>
          <w:szCs w:val="20"/>
        </w:rPr>
      </w:pPr>
      <w:r w:rsidRPr="00F231BF">
        <w:rPr>
          <w:rFonts w:ascii="Verdana" w:hAnsi="Verdana"/>
          <w:color w:val="000000"/>
          <w:sz w:val="20"/>
        </w:rPr>
        <w:t xml:space="preserve">Turklāt šis darbinieks: </w:t>
      </w:r>
    </w:p>
    <w:p w:rsidR="00F51677" w:rsidRPr="00F231BF" w:rsidRDefault="00033C7B" w:rsidP="00F51677">
      <w:pPr>
        <w:autoSpaceDE w:val="0"/>
        <w:autoSpaceDN w:val="0"/>
        <w:adjustRightInd w:val="0"/>
        <w:spacing w:after="0" w:line="240" w:lineRule="auto"/>
        <w:jc w:val="both"/>
        <w:rPr>
          <w:rFonts w:ascii="Verdana" w:hAnsi="Verdana"/>
          <w:color w:val="000000"/>
          <w:sz w:val="20"/>
          <w:szCs w:val="20"/>
        </w:rPr>
      </w:pPr>
    </w:p>
    <w:p w:rsidR="00F51677" w:rsidRPr="00F231BF" w:rsidRDefault="00535ABA"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F231BF">
        <w:rPr>
          <w:rFonts w:ascii="Verdana" w:hAnsi="Verdana"/>
          <w:color w:val="000000"/>
          <w:sz w:val="20"/>
        </w:rPr>
        <w:t xml:space="preserve">veic ekonomisko/finanšu vai juridisko analīzi noregulējuma vajadzībām; </w:t>
      </w:r>
    </w:p>
    <w:p w:rsidR="00F51677" w:rsidRPr="00F231BF" w:rsidRDefault="00535ABA"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F231BF">
        <w:rPr>
          <w:rFonts w:ascii="Verdana" w:hAnsi="Verdana"/>
          <w:color w:val="000000"/>
          <w:sz w:val="20"/>
        </w:rPr>
        <w:t>analizē finanšu tirgus;</w:t>
      </w:r>
    </w:p>
    <w:p w:rsidR="00F51677" w:rsidRPr="00F231BF" w:rsidRDefault="00535ABA"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F231BF">
        <w:rPr>
          <w:rFonts w:ascii="Verdana" w:hAnsi="Verdana"/>
          <w:color w:val="000000"/>
          <w:sz w:val="20"/>
        </w:rPr>
        <w:t xml:space="preserve">palīdz izstrādāt VNV politikas nostāju; </w:t>
      </w:r>
    </w:p>
    <w:p w:rsidR="00F51677" w:rsidRPr="00F231BF" w:rsidRDefault="00535ABA"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F231BF">
        <w:rPr>
          <w:rFonts w:ascii="Verdana" w:hAnsi="Verdana"/>
          <w:color w:val="000000"/>
          <w:sz w:val="20"/>
        </w:rPr>
        <w:t>pilda jebkurus citus pienākumus, ko saistībā ar dienesta pienākumu izpildi uztic tiešais vadītājs.</w:t>
      </w:r>
    </w:p>
    <w:p w:rsidR="00F51677" w:rsidRPr="00F231BF" w:rsidRDefault="00033C7B"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F231BF" w:rsidRDefault="00535ABA" w:rsidP="00F51677">
      <w:pPr>
        <w:autoSpaceDE w:val="0"/>
        <w:autoSpaceDN w:val="0"/>
        <w:adjustRightInd w:val="0"/>
        <w:spacing w:after="100" w:afterAutospacing="1" w:line="240" w:lineRule="auto"/>
        <w:jc w:val="both"/>
        <w:rPr>
          <w:rFonts w:ascii="Verdana" w:hAnsi="Verdana" w:cs="Calibri"/>
          <w:b/>
          <w:bCs/>
          <w:sz w:val="20"/>
          <w:szCs w:val="20"/>
          <w:u w:val="single"/>
        </w:rPr>
      </w:pPr>
      <w:r w:rsidRPr="00F231BF">
        <w:rPr>
          <w:rFonts w:ascii="Verdana" w:hAnsi="Verdana"/>
          <w:b/>
          <w:sz w:val="20"/>
          <w:u w:val="single"/>
        </w:rPr>
        <w:t>Nepieciešamā kvalifikācija un pieredze</w:t>
      </w:r>
    </w:p>
    <w:p w:rsidR="00F51677" w:rsidRPr="00F231BF" w:rsidRDefault="00535ABA" w:rsidP="00447580">
      <w:pPr>
        <w:pStyle w:val="Heading1"/>
        <w:spacing w:after="240" w:afterAutospacing="0"/>
      </w:pPr>
      <w:r w:rsidRPr="00F231BF">
        <w:t>Atbilstības kritēriji</w:t>
      </w:r>
    </w:p>
    <w:p w:rsidR="00F51677" w:rsidRPr="00F231BF" w:rsidRDefault="00535ABA" w:rsidP="005764DC">
      <w:pPr>
        <w:pStyle w:val="Heading2"/>
      </w:pPr>
      <w:r w:rsidRPr="00F231BF">
        <w:t>Vispārīgie nosacījumi</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Līdz pieteikumu iesniegšanas termiņa beigām kandidātiem:</w:t>
      </w:r>
    </w:p>
    <w:p w:rsidR="00F51677" w:rsidRPr="00F231BF" w:rsidRDefault="00535ABA"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F231BF">
        <w:rPr>
          <w:rFonts w:ascii="Verdana" w:hAnsi="Verdana"/>
          <w:sz w:val="20"/>
        </w:rPr>
        <w:t>jābūt kādas Eiropas Savienības dalībvalsts pilsoņiem;</w:t>
      </w:r>
    </w:p>
    <w:p w:rsidR="00F51677" w:rsidRPr="00F231BF" w:rsidRDefault="00535ABA"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F231BF">
        <w:rPr>
          <w:rFonts w:ascii="Verdana" w:hAnsi="Verdana"/>
          <w:sz w:val="20"/>
        </w:rPr>
        <w:t>jāizmanto visas pilsoņu tiesības;</w:t>
      </w:r>
    </w:p>
    <w:p w:rsidR="00F51677" w:rsidRPr="00F231BF" w:rsidRDefault="00535ABA"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F231BF">
        <w:rPr>
          <w:rFonts w:ascii="Verdana" w:hAnsi="Verdana"/>
          <w:sz w:val="20"/>
        </w:rPr>
        <w:t>jābūt izpildītām visām saistībām, kas noteiktas tiesību aktos par militāro dienestu;</w:t>
      </w:r>
    </w:p>
    <w:p w:rsidR="00F51677" w:rsidRPr="00F231BF" w:rsidRDefault="00535ABA"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F231BF">
        <w:rPr>
          <w:rFonts w:ascii="Verdana" w:hAnsi="Verdana"/>
          <w:sz w:val="20"/>
        </w:rPr>
        <w:t>jāpiemīt paredzēto pienākumu veikšanai piemērotām rakstura īpašībām;</w:t>
      </w:r>
    </w:p>
    <w:p w:rsidR="00F51677" w:rsidRPr="00F231BF" w:rsidRDefault="00535ABA"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F231BF">
        <w:rPr>
          <w:rFonts w:ascii="Verdana" w:hAnsi="Verdana"/>
          <w:sz w:val="20"/>
        </w:rPr>
        <w:lastRenderedPageBreak/>
        <w:t>jābūt ar tādu veselības stāvokli, lai varētu pildīt attiecīgos pienākumus</w:t>
      </w:r>
      <w:r>
        <w:rPr>
          <w:rStyle w:val="FootnoteReference"/>
          <w:rFonts w:ascii="Verdana" w:hAnsi="Verdana"/>
          <w:sz w:val="20"/>
        </w:rPr>
        <w:footnoteReference w:id="1"/>
      </w:r>
      <w:r w:rsidRPr="00F231BF">
        <w:rPr>
          <w:rFonts w:ascii="Verdana" w:hAnsi="Verdana"/>
          <w:sz w:val="20"/>
        </w:rPr>
        <w:t>.</w:t>
      </w:r>
    </w:p>
    <w:p w:rsidR="00F51677" w:rsidRPr="00F231BF" w:rsidRDefault="00535ABA" w:rsidP="005764DC">
      <w:pPr>
        <w:pStyle w:val="Heading2"/>
      </w:pPr>
      <w:r w:rsidRPr="00F231BF">
        <w:t>Izglītība</w:t>
      </w:r>
    </w:p>
    <w:p w:rsidR="00F51677" w:rsidRPr="00F231BF" w:rsidRDefault="00535ABA"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color w:val="000000"/>
          <w:sz w:val="20"/>
        </w:rPr>
        <w:t>Izglītības līmenis, kas atbilst pabeigtai vismaz trīs gadu ilgai augstskolas izglītībai, ko apliecina diploms (ekonomikā, tieslietās, uzņēmumu pārvaldībā, finansēs, grāmatvedībā vai citā ar darba pienākumiem saistītā jomā.</w:t>
      </w:r>
      <w:r w:rsidRPr="00F231BF">
        <w:rPr>
          <w:rFonts w:ascii="Verdana" w:hAnsi="Verdana"/>
          <w:sz w:val="20"/>
        </w:rPr>
        <w:t xml:space="preserve"> </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Vērā ņem tikai akadēmiskos grādus, kas piešķirti ES dalībvalstīs vai kurām minēto ES dalībvalstu iestādes piešķīrušas līdzvērtības sertifikātus.</w:t>
      </w:r>
    </w:p>
    <w:p w:rsidR="00F51677" w:rsidRPr="00F231BF" w:rsidRDefault="00535ABA" w:rsidP="005764DC">
      <w:pPr>
        <w:pStyle w:val="Heading2"/>
      </w:pPr>
      <w:r w:rsidRPr="00F231BF">
        <w:t>Valodu prasmes</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Tā kā VNV galvenā darba valoda ir angļu valoda, kandidātiem nepieciešamas teicamas rakstiskās un mutiskās angļu valodas zināšanas (Piezīme. Kandidātiem, kuru dzimtā valoda ir angļu valoda, intervijā ir jāpierāda spēja darbā sazināties arī kādā citā ES valodā). Kandidātiem nepieciešamas arī apmierinošas citas Eiropas Savienības oficiālās valodas zināšanas</w:t>
      </w:r>
      <w:r>
        <w:rPr>
          <w:rStyle w:val="FootnoteReference"/>
          <w:rFonts w:ascii="Verdana" w:hAnsi="Verdana"/>
          <w:sz w:val="20"/>
        </w:rPr>
        <w:footnoteReference w:id="2"/>
      </w:r>
      <w:r w:rsidRPr="00F231BF">
        <w:rPr>
          <w:rFonts w:ascii="Verdana" w:hAnsi="Verdana"/>
          <w:sz w:val="20"/>
        </w:rPr>
        <w:t>.</w:t>
      </w:r>
    </w:p>
    <w:p w:rsidR="00F51677" w:rsidRPr="00F231BF" w:rsidRDefault="00535ABA" w:rsidP="005764DC">
      <w:pPr>
        <w:pStyle w:val="Heading1"/>
      </w:pPr>
      <w:r w:rsidRPr="00F231BF">
        <w:t>Atlases kritēriji</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 xml:space="preserve">Pamatkritēriji: </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 xml:space="preserve">piemērotība 1. sadaļā izklāstīto uzdevumu izpildei; </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teicamas akadēmiskās studijas</w:t>
      </w:r>
      <w:r>
        <w:rPr>
          <w:rStyle w:val="FootnoteReference"/>
          <w:rFonts w:ascii="Verdana" w:hAnsi="Verdana"/>
          <w:sz w:val="20"/>
        </w:rPr>
        <w:footnoteReference w:id="3"/>
      </w:r>
      <w:r w:rsidRPr="00F231BF">
        <w:rPr>
          <w:rFonts w:ascii="Verdana" w:hAnsi="Verdana"/>
          <w:sz w:val="20"/>
        </w:rPr>
        <w:t>;</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 xml:space="preserve">teicamas analītiskās spējas un problēmu risināšanas prasmes; </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teicamas rakstiskās un mutiskās angļu valodas prasmes;</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ļoti labas pielāgošanās spējas;</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orientācija uz kvalitāti un rezultātu;</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 xml:space="preserve">teicamas IKT ierīču un lietojumprogrammu lietošanas prasmes (tekstapstrāde, izklājlapas, prezentācijas, internets u. tml.); </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uz klientu vērsta attieksme un spēja un vēlme strādāt komandā.</w:t>
      </w:r>
    </w:p>
    <w:p w:rsidR="00F51677" w:rsidRPr="00F231BF" w:rsidRDefault="00535ABA" w:rsidP="00F51677">
      <w:pPr>
        <w:autoSpaceDE w:val="0"/>
        <w:autoSpaceDN w:val="0"/>
        <w:adjustRightInd w:val="0"/>
        <w:spacing w:after="0" w:line="240" w:lineRule="auto"/>
        <w:rPr>
          <w:rFonts w:ascii="Verdana" w:hAnsi="Verdana"/>
          <w:color w:val="000000"/>
          <w:sz w:val="20"/>
          <w:szCs w:val="20"/>
        </w:rPr>
      </w:pPr>
      <w:r w:rsidRPr="00F231BF">
        <w:rPr>
          <w:rFonts w:ascii="Verdana" w:hAnsi="Verdana"/>
          <w:sz w:val="20"/>
        </w:rPr>
        <w:t>Priekšrocības:</w:t>
      </w:r>
      <w:r w:rsidRPr="00F231BF">
        <w:rPr>
          <w:rFonts w:ascii="Verdana" w:hAnsi="Verdana"/>
          <w:color w:val="000000"/>
          <w:sz w:val="20"/>
        </w:rPr>
        <w:t xml:space="preserve"> </w:t>
      </w:r>
    </w:p>
    <w:p w:rsidR="00F51677" w:rsidRPr="00F231BF" w:rsidRDefault="00033C7B" w:rsidP="00F51677">
      <w:pPr>
        <w:autoSpaceDE w:val="0"/>
        <w:autoSpaceDN w:val="0"/>
        <w:adjustRightInd w:val="0"/>
        <w:spacing w:after="0" w:line="240" w:lineRule="auto"/>
        <w:rPr>
          <w:rFonts w:ascii="Verdana" w:hAnsi="Verdana"/>
          <w:color w:val="000000"/>
          <w:sz w:val="20"/>
          <w:szCs w:val="20"/>
        </w:rPr>
      </w:pP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pēcdiploma grāds jomā, kas saistīta ar šo amatu;</w:t>
      </w:r>
    </w:p>
    <w:p w:rsidR="00F51677" w:rsidRPr="00F231BF" w:rsidRDefault="00535ABA"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F231BF">
        <w:rPr>
          <w:rFonts w:ascii="Verdana" w:hAnsi="Verdana"/>
          <w:sz w:val="20"/>
        </w:rPr>
        <w:t>zināšanas par Eiropas Banku savienību, jo īpaši — VNM un VNV;</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 xml:space="preserve">darba pieredze vai nu finanšu nozarē, vai centrālajā bankā, valsts uzraudzības vai noregulējuma iestādēs, finanšu ministrijā, attiecīgajās Eiropas Komisijas struktūrās (piemēram, </w:t>
      </w:r>
      <w:r w:rsidRPr="00F231BF">
        <w:rPr>
          <w:rFonts w:ascii="Verdana" w:hAnsi="Verdana"/>
          <w:i/>
          <w:sz w:val="20"/>
        </w:rPr>
        <w:t>ECFIN</w:t>
      </w:r>
      <w:r w:rsidRPr="00F231BF">
        <w:rPr>
          <w:rFonts w:ascii="Verdana" w:hAnsi="Verdana"/>
          <w:sz w:val="20"/>
        </w:rPr>
        <w:t xml:space="preserve"> ĢD, Konkurences ĢD, </w:t>
      </w:r>
      <w:r w:rsidRPr="00F231BF">
        <w:rPr>
          <w:rFonts w:ascii="Verdana" w:hAnsi="Verdana"/>
          <w:i/>
          <w:sz w:val="20"/>
        </w:rPr>
        <w:t>FISMA</w:t>
      </w:r>
      <w:r w:rsidRPr="00F231BF">
        <w:rPr>
          <w:rFonts w:ascii="Verdana" w:hAnsi="Verdana"/>
          <w:sz w:val="20"/>
        </w:rPr>
        <w:t xml:space="preserve"> ĢD), vai attiecīgajās starptautiskajās organizācijās (piemēram, </w:t>
      </w:r>
      <w:r w:rsidRPr="00F231BF">
        <w:rPr>
          <w:rFonts w:ascii="Verdana" w:hAnsi="Verdana"/>
          <w:i/>
          <w:sz w:val="20"/>
        </w:rPr>
        <w:t>BIS</w:t>
      </w:r>
      <w:r w:rsidRPr="00F231BF">
        <w:rPr>
          <w:rFonts w:ascii="Verdana" w:hAnsi="Verdana"/>
          <w:sz w:val="20"/>
        </w:rPr>
        <w:t>, SVF);</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pieredze projektu īstenošanā;</w:t>
      </w:r>
    </w:p>
    <w:p w:rsidR="00F51677" w:rsidRPr="00F231BF" w:rsidRDefault="00535ABA"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lastRenderedPageBreak/>
        <w:t xml:space="preserve">sadzīves vai darba pieredze daudzkultūru vidē. </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u w:val="single"/>
        </w:rPr>
      </w:pPr>
      <w:r w:rsidRPr="00F231BF">
        <w:rPr>
          <w:rFonts w:ascii="Verdana" w:hAnsi="Verdana"/>
          <w:b/>
          <w:sz w:val="20"/>
          <w:u w:val="single"/>
        </w:rPr>
        <w:t>Atlases process</w:t>
      </w:r>
    </w:p>
    <w:p w:rsidR="00F51677" w:rsidRPr="00F231BF" w:rsidRDefault="00535ABA" w:rsidP="005764DC">
      <w:pPr>
        <w:pStyle w:val="Heading1"/>
      </w:pPr>
      <w:r w:rsidRPr="00F231BF">
        <w:t>Kā pieteikties?</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Jūs varat pieteikties ES CV tiešsaistes sistēmā “EU CV Online”</w:t>
      </w:r>
      <w:r>
        <w:rPr>
          <w:rStyle w:val="FootnoteReference"/>
          <w:rFonts w:ascii="Verdana" w:hAnsi="Verdana"/>
          <w:sz w:val="20"/>
        </w:rPr>
        <w:footnoteReference w:id="4"/>
      </w:r>
      <w:r w:rsidRPr="00F231BF">
        <w:rPr>
          <w:rFonts w:ascii="Verdana" w:hAnsi="Verdana"/>
          <w:sz w:val="20"/>
        </w:rPr>
        <w:t>.</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 xml:space="preserve">Lai varētu pieteikties tiešsaistē, izmantojot ES CV tiešsaistes datubāzi, kandidātiem vispirms jāizveido konts vai jāpiesakās jau izveidotā kontā. Kandidātiem, kuri vēl nav to izdarījuši, vispirms jāaizpilda elektronisks CV. </w:t>
      </w:r>
      <w:r w:rsidRPr="00F231BF">
        <w:rPr>
          <w:rFonts w:ascii="Verdana" w:hAnsi="Verdana"/>
          <w:b/>
          <w:sz w:val="20"/>
          <w:u w:val="single"/>
        </w:rPr>
        <w:t>Pieteikumi jāiesniedz angļu valodā.</w:t>
      </w:r>
      <w:r w:rsidRPr="00F231BF">
        <w:rPr>
          <w:rFonts w:ascii="Verdana" w:hAnsi="Verdana"/>
          <w:sz w:val="20"/>
        </w:rPr>
        <w:t xml:space="preserve"> Pēc CV izveidošanas kandidāti var pieteikties vēlamajā uzaicinājumā izteikt ieinteresētību. Kandidātiem ieteicams aizpildīt visus attiecīgos pieteikuma laukus. Visi tehniskie jautājumi saistībā ar ES tiešsaistes CV jānosūta, izmantojot “EU CV online” saziņas lapu.</w:t>
      </w:r>
    </w:p>
    <w:p w:rsidR="00F51677" w:rsidRPr="00F231BF" w:rsidRDefault="00535ABA" w:rsidP="006D653E">
      <w:pPr>
        <w:autoSpaceDE w:val="0"/>
        <w:autoSpaceDN w:val="0"/>
        <w:adjustRightInd w:val="0"/>
        <w:spacing w:after="100" w:afterAutospacing="1" w:line="240" w:lineRule="auto"/>
        <w:rPr>
          <w:rFonts w:ascii="Verdana" w:hAnsi="Verdana" w:cs="Calibri"/>
          <w:b/>
          <w:bCs/>
          <w:color w:val="000000"/>
          <w:sz w:val="20"/>
          <w:szCs w:val="20"/>
        </w:rPr>
      </w:pPr>
      <w:r w:rsidRPr="00F231BF">
        <w:rPr>
          <w:rFonts w:ascii="Verdana" w:hAnsi="Verdana"/>
          <w:b/>
          <w:color w:val="000000"/>
          <w:sz w:val="20"/>
        </w:rPr>
        <w:t>Pirms pieteikšanās rūpīgi pārliecinieties, vai Jūs atbilstat visiem atbilstības kritērijiem.</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Reģistrāciju tiešsaistē veiciet laikus. Stingri iesakām neatlikt pieteikšanos līdz termiņa pēdējām dienām, jo lēns internets vai interneta savienojuma problēmas var priekšlaikus pārtraukt tiešsaistes reģistrāciju, tāpēc Jums viss process būs jāveic vēlreiz. Pēc termiņa beigām Jūs vairs nevarat reģistrēties.</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sz w:val="20"/>
        </w:rPr>
        <w:t>Šajā posmā apliecinājuma dokumenti nav jāiesniedz — tie ir vajadzīgi vēlāk darbā pieņemšanas procedūrā (sk. 5.3. sadaļu).</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Pēc tiešsaistes reģistrācijas pabeigšanas Jūs ekrānā saņemat reģistrācijas numuru, kas Jums jāatzīmē. Pēc šā numura saņemšanas, reģistrācijas process ir pabeigts. Tas ir Jūsu atsauces numurs visos jautājumos, kas saistīti ar Jūsu pieteikumu. Ja numuru neesat saņēmis, Jūsu pieteikums nav reģistrēts!</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Jūsu pieteikuma apstiprinājumu nosūta uz e-pasta adresi, kas norādīta Jūsu pieteikumā. Jums obligāti jānorāda pareiza e-pasta adrese.</w:t>
      </w:r>
    </w:p>
    <w:p w:rsidR="00F51677" w:rsidRPr="00F231BF" w:rsidRDefault="00535ABA" w:rsidP="00F51677">
      <w:pPr>
        <w:autoSpaceDE w:val="0"/>
        <w:autoSpaceDN w:val="0"/>
        <w:adjustRightInd w:val="0"/>
        <w:spacing w:after="100" w:afterAutospacing="1" w:line="240" w:lineRule="auto"/>
        <w:jc w:val="center"/>
        <w:rPr>
          <w:rFonts w:ascii="Verdana" w:hAnsi="Verdana" w:cs="Calibri"/>
          <w:b/>
          <w:bCs/>
          <w:color w:val="000000"/>
          <w:sz w:val="20"/>
          <w:szCs w:val="20"/>
        </w:rPr>
      </w:pPr>
      <w:r w:rsidRPr="00F231BF">
        <w:rPr>
          <w:rFonts w:ascii="Verdana" w:hAnsi="Verdana"/>
          <w:b/>
          <w:color w:val="000000"/>
          <w:sz w:val="20"/>
        </w:rPr>
        <w:t>Pieteikumu iesniegšanas termiņš</w:t>
      </w:r>
      <w:r w:rsidRPr="00F231BF">
        <w:rPr>
          <w:rFonts w:ascii="Verdana" w:hAnsi="Verdana"/>
          <w:b/>
          <w:sz w:val="20"/>
        </w:rPr>
        <w:t>: 201</w:t>
      </w:r>
      <w:r>
        <w:rPr>
          <w:rFonts w:ascii="Verdana" w:hAnsi="Verdana"/>
          <w:b/>
          <w:sz w:val="20"/>
        </w:rPr>
        <w:t>7. gada 2</w:t>
      </w:r>
      <w:r w:rsidRPr="00F231BF">
        <w:rPr>
          <w:rFonts w:ascii="Verdana" w:hAnsi="Verdana"/>
          <w:b/>
          <w:sz w:val="20"/>
        </w:rPr>
        <w:t>1. </w:t>
      </w:r>
      <w:r>
        <w:rPr>
          <w:rFonts w:ascii="Verdana" w:hAnsi="Verdana"/>
          <w:b/>
          <w:sz w:val="20"/>
        </w:rPr>
        <w:t>janvāris</w:t>
      </w:r>
      <w:r w:rsidRPr="00F231BF">
        <w:rPr>
          <w:rFonts w:ascii="Verdana" w:hAnsi="Verdana"/>
          <w:b/>
          <w:sz w:val="20"/>
        </w:rPr>
        <w:t>, pusdienlaiks (plkst. 12.00, Briseles laiks)</w:t>
      </w:r>
    </w:p>
    <w:p w:rsidR="00F51677" w:rsidRPr="00F231BF" w:rsidRDefault="00535ABA" w:rsidP="00F51677">
      <w:pPr>
        <w:autoSpaceDE w:val="0"/>
        <w:autoSpaceDN w:val="0"/>
        <w:adjustRightInd w:val="0"/>
        <w:spacing w:after="100" w:afterAutospacing="1" w:line="240" w:lineRule="auto"/>
        <w:jc w:val="both"/>
        <w:rPr>
          <w:rFonts w:ascii="Verdana" w:hAnsi="Verdana" w:cs="Calibri"/>
          <w:iCs/>
          <w:sz w:val="20"/>
          <w:szCs w:val="20"/>
        </w:rPr>
      </w:pPr>
      <w:r w:rsidRPr="00F231BF">
        <w:rPr>
          <w:rFonts w:ascii="Verdana" w:hAnsi="Verdana"/>
          <w:sz w:val="20"/>
        </w:rPr>
        <w:t>Jūs varat pieteikties šeit:</w:t>
      </w:r>
    </w:p>
    <w:p w:rsidR="00F51677" w:rsidRPr="00F231BF" w:rsidRDefault="00033C7B"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535ABA" w:rsidRPr="00F231BF">
          <w:rPr>
            <w:rStyle w:val="Hyperlink"/>
            <w:rFonts w:ascii="Verdana" w:hAnsi="Verdana"/>
            <w:b/>
            <w:sz w:val="20"/>
          </w:rPr>
          <w:t>https://ec.europa.eu/dgs/personnel_administration/open_applications/CV_Cand/index.cfm?fuseaction=premierAcces</w:t>
        </w:r>
      </w:hyperlink>
    </w:p>
    <w:p w:rsidR="00F51677" w:rsidRPr="00F231BF" w:rsidRDefault="00535ABA" w:rsidP="00F51677">
      <w:pPr>
        <w:autoSpaceDE w:val="0"/>
        <w:autoSpaceDN w:val="0"/>
        <w:adjustRightInd w:val="0"/>
        <w:spacing w:after="100" w:afterAutospacing="1" w:line="240" w:lineRule="auto"/>
        <w:jc w:val="both"/>
        <w:rPr>
          <w:rFonts w:ascii="Verdana" w:hAnsi="Verdana" w:cs="Calibri"/>
          <w:i/>
          <w:iCs/>
          <w:sz w:val="20"/>
          <w:szCs w:val="20"/>
        </w:rPr>
      </w:pPr>
      <w:r w:rsidRPr="00F231BF">
        <w:rPr>
          <w:rFonts w:ascii="Verdana" w:hAnsi="Verdana"/>
          <w:i/>
          <w:sz w:val="20"/>
        </w:rPr>
        <w:t>Ja invaliditātes dēļ nevarat veikt reģistrāciju tiešsaistē, varat iesniegt pieteikumu (CV un motivācijas vēstuli) papīra formātā, nosūtot ierakstītu vēstuli uz</w:t>
      </w:r>
      <w:r>
        <w:rPr>
          <w:rStyle w:val="FootnoteReference"/>
          <w:rFonts w:ascii="Verdana" w:hAnsi="Verdana"/>
          <w:i/>
          <w:sz w:val="20"/>
        </w:rPr>
        <w:footnoteReference w:id="5"/>
      </w:r>
      <w:r w:rsidRPr="00F231BF">
        <w:rPr>
          <w:rFonts w:ascii="Verdana" w:hAnsi="Verdana"/>
          <w:i/>
          <w:sz w:val="20"/>
        </w:rPr>
        <w:t xml:space="preserve">, apzīmogotu ne vēlāk kā reģistrācijas termiņa pēdējā dienā. VNV un Jūsu turpmākā saziņa notiek pa pastu. Šādā gadījumā Jums pieteikumam jāpievieno kompetentas iestādes izsniegta izziņa, kas </w:t>
      </w:r>
      <w:r w:rsidRPr="00F231BF">
        <w:rPr>
          <w:rFonts w:ascii="Verdana" w:hAnsi="Verdana"/>
          <w:i/>
          <w:sz w:val="20"/>
        </w:rPr>
        <w:lastRenderedPageBreak/>
        <w:t>apliecina Jūsu invaliditāti. Jums jāpievieno arī papildu lapa, kur norādīti īpaši apstākļi, kas, Jūsuprāt, ir vajadzīgi, lai atvieglotu piedalīšanos atlases procedūrā.</w:t>
      </w:r>
    </w:p>
    <w:p w:rsidR="00F51677" w:rsidRPr="00F231BF" w:rsidRDefault="00535ABA" w:rsidP="00447580">
      <w:pPr>
        <w:tabs>
          <w:tab w:val="left" w:pos="360"/>
        </w:tabs>
        <w:autoSpaceDE w:val="0"/>
        <w:autoSpaceDN w:val="0"/>
        <w:adjustRightInd w:val="0"/>
        <w:spacing w:after="100" w:afterAutospacing="1"/>
        <w:jc w:val="both"/>
        <w:outlineLvl w:val="0"/>
        <w:rPr>
          <w:rFonts w:ascii="Verdana" w:hAnsi="Verdana" w:cs="Calibri"/>
          <w:sz w:val="20"/>
          <w:szCs w:val="20"/>
        </w:rPr>
      </w:pPr>
      <w:r w:rsidRPr="00F231BF">
        <w:rPr>
          <w:rFonts w:ascii="Verdana" w:hAnsi="Verdana"/>
          <w:sz w:val="20"/>
        </w:rPr>
        <w:t xml:space="preserve">Ja vēlaties uzzināt vairāk un/vai Jums radušās tehniskas problēmas, nosūtiet e-pasta ziņojumu uz </w:t>
      </w:r>
      <w:hyperlink r:id="rId14" w:history="1">
        <w:r w:rsidRPr="00F231BF">
          <w:rPr>
            <w:rStyle w:val="Hyperlink"/>
            <w:rFonts w:ascii="Verdana" w:hAnsi="Verdana"/>
            <w:sz w:val="20"/>
          </w:rPr>
          <w:t>SRB-RECRUITMENT@srb.europa.eu</w:t>
        </w:r>
      </w:hyperlink>
      <w:r w:rsidRPr="00F231BF">
        <w:rPr>
          <w:rFonts w:ascii="Verdana" w:hAnsi="Verdana"/>
          <w:sz w:val="20"/>
        </w:rPr>
        <w:t xml:space="preserve">. </w:t>
      </w:r>
    </w:p>
    <w:p w:rsidR="00F51677" w:rsidRPr="00F231BF" w:rsidRDefault="00535ABA" w:rsidP="00447580">
      <w:pPr>
        <w:pStyle w:val="Heading1"/>
        <w:spacing w:after="240" w:afterAutospacing="0"/>
      </w:pPr>
      <w:r w:rsidRPr="00F231BF">
        <w:t>Atlases procedūras posmi</w:t>
      </w:r>
    </w:p>
    <w:p w:rsidR="00F51677" w:rsidRPr="00F231BF" w:rsidRDefault="00535ABA" w:rsidP="005764DC">
      <w:pPr>
        <w:pStyle w:val="Heading2"/>
      </w:pPr>
      <w:r w:rsidRPr="00F231BF">
        <w:t>Priekšatlase</w:t>
      </w:r>
    </w:p>
    <w:p w:rsidR="00F51677" w:rsidRPr="00F231BF" w:rsidRDefault="00535ABA" w:rsidP="00447580">
      <w:pPr>
        <w:autoSpaceDE w:val="0"/>
        <w:autoSpaceDN w:val="0"/>
        <w:adjustRightInd w:val="0"/>
        <w:spacing w:after="100" w:afterAutospacing="1" w:line="240" w:lineRule="auto"/>
        <w:jc w:val="both"/>
        <w:rPr>
          <w:rFonts w:ascii="Verdana" w:hAnsi="Verdana" w:cs="Calibri"/>
          <w:b/>
          <w:bCs/>
          <w:color w:val="000000"/>
          <w:sz w:val="20"/>
          <w:szCs w:val="20"/>
        </w:rPr>
      </w:pPr>
      <w:r w:rsidRPr="00F231BF">
        <w:rPr>
          <w:rFonts w:ascii="Verdana" w:hAnsi="Verdana"/>
          <w:color w:val="000000"/>
          <w:sz w:val="20"/>
        </w:rPr>
        <w:t>Pēc tiešsaistes reģistrācijas termiņa beigām atlases komiteja pārbauda iesniegto pieteikumu atbilstību 2. sadaļā minētajiem atbilstības kritērijiem. Pēc tam tiek izvērtēta minētajiem nosacījumiem atbilstošo pieteikumu atbilstība 3. sadaļā minētajiem atbilstības kritērijiem.</w:t>
      </w:r>
    </w:p>
    <w:p w:rsidR="00F51677" w:rsidRPr="00F231BF" w:rsidRDefault="00535ABA" w:rsidP="005764DC">
      <w:pPr>
        <w:pStyle w:val="Heading2"/>
      </w:pPr>
      <w:r w:rsidRPr="00F231BF">
        <w:t>Pieteikumu sākotnējais novērtējums</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Atlases komiteja novērtē katru atbilstošo pieteikumu, izvērtējot kandidāta kvalifikācijas un apmācību, profesionālo pieredzi un motivāciju attiecībā uz 1.1. sadaļā aprakstīto profilu.</w:t>
      </w:r>
    </w:p>
    <w:p w:rsidR="00F51677" w:rsidRPr="00F231BF" w:rsidRDefault="00535ABA" w:rsidP="005764DC">
      <w:pPr>
        <w:pStyle w:val="Heading2"/>
      </w:pPr>
      <w:r w:rsidRPr="00F231BF">
        <w:t>Uzaicinājums piedalīties novērtējuma posmā</w:t>
      </w:r>
    </w:p>
    <w:p w:rsidR="00F231BF" w:rsidRPr="00F231BF" w:rsidRDefault="00535ABA" w:rsidP="00F51677">
      <w:pPr>
        <w:autoSpaceDE w:val="0"/>
        <w:autoSpaceDN w:val="0"/>
        <w:adjustRightInd w:val="0"/>
        <w:spacing w:after="0" w:line="240" w:lineRule="auto"/>
        <w:jc w:val="both"/>
        <w:rPr>
          <w:rFonts w:ascii="Verdana" w:hAnsi="Verdana" w:cs="Calibri"/>
          <w:sz w:val="20"/>
          <w:szCs w:val="20"/>
        </w:rPr>
      </w:pPr>
      <w:r w:rsidRPr="00F231BF">
        <w:rPr>
          <w:rFonts w:ascii="Verdana" w:hAnsi="Verdana"/>
          <w:sz w:val="20"/>
        </w:rPr>
        <w:t>Pēc pieteikumu sākotnējā novērtējuma vispiemērotākos šā amata kandidātus uzaicina uz interviju Briselē. Šajā kandidātu novērtēšanas posmā papildus intervijai tiek veikti papildu testi, kuros var būt gan rakstiskā daļa, gan prezentācija.</w:t>
      </w:r>
      <w:r>
        <w:rPr>
          <w:rFonts w:ascii="Verdana" w:hAnsi="Verdana"/>
          <w:sz w:val="20"/>
        </w:rPr>
        <w:t xml:space="preserve"> </w:t>
      </w:r>
    </w:p>
    <w:p w:rsidR="00F51677" w:rsidRPr="00F231BF" w:rsidRDefault="00033C7B" w:rsidP="00F51677">
      <w:pPr>
        <w:autoSpaceDE w:val="0"/>
        <w:autoSpaceDN w:val="0"/>
        <w:adjustRightInd w:val="0"/>
        <w:spacing w:after="0" w:line="240" w:lineRule="auto"/>
        <w:jc w:val="both"/>
        <w:rPr>
          <w:rFonts w:ascii="Verdana" w:hAnsi="Verdana" w:cs="Calibri,Italic"/>
          <w:i/>
          <w:iCs/>
          <w:sz w:val="20"/>
          <w:szCs w:val="20"/>
        </w:rPr>
      </w:pPr>
    </w:p>
    <w:p w:rsidR="00F51677" w:rsidRPr="00F231BF" w:rsidRDefault="00535ABA" w:rsidP="00F51677">
      <w:pPr>
        <w:autoSpaceDE w:val="0"/>
        <w:autoSpaceDN w:val="0"/>
        <w:adjustRightInd w:val="0"/>
        <w:spacing w:after="0" w:line="240" w:lineRule="auto"/>
        <w:jc w:val="both"/>
        <w:rPr>
          <w:rFonts w:ascii="Verdana" w:hAnsi="Verdana" w:cs="Calibri,Italic"/>
          <w:i/>
          <w:iCs/>
          <w:sz w:val="20"/>
          <w:szCs w:val="20"/>
        </w:rPr>
      </w:pPr>
      <w:r w:rsidRPr="00F231BF">
        <w:rPr>
          <w:rFonts w:ascii="Verdana" w:hAnsi="Verdana"/>
          <w:i/>
          <w:sz w:val="20"/>
        </w:rPr>
        <w:t>Kandidātiem savlaicīgi paziņo intervijas norises laiku, datumu un vietu.</w:t>
      </w:r>
    </w:p>
    <w:p w:rsidR="00F51677" w:rsidRPr="00F231BF" w:rsidRDefault="00033C7B" w:rsidP="00F51677">
      <w:pPr>
        <w:autoSpaceDE w:val="0"/>
        <w:autoSpaceDN w:val="0"/>
        <w:adjustRightInd w:val="0"/>
        <w:spacing w:after="0" w:line="240" w:lineRule="auto"/>
        <w:jc w:val="both"/>
        <w:rPr>
          <w:rFonts w:ascii="Verdana" w:hAnsi="Verdana" w:cs="Calibri,Italic"/>
          <w:i/>
          <w:iCs/>
          <w:sz w:val="20"/>
          <w:szCs w:val="20"/>
        </w:rPr>
      </w:pP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Izraudzītajiem un pieņemšanai darbā piemērotajiem kandidātiem ir jāiesniedz apliecinātas diplomu kopijas un dokumenti, kas pierāda profesionālo pieredzi un kuros skaidri norādīti sākuma un beigu datumi, amats un precīzs veikto pienākumu apraksts. Pirms līguma parakstīšanas izraudzītajiem kandidātiem ir jāiesniedz dokumentu oriģināli, kas pierāda atbilstību atbilstības kritērijiem.</w:t>
      </w:r>
    </w:p>
    <w:p w:rsidR="00F51677" w:rsidRPr="00F231BF" w:rsidRDefault="00535ABA" w:rsidP="005764DC">
      <w:pPr>
        <w:pStyle w:val="Heading2"/>
      </w:pPr>
      <w:r w:rsidRPr="00F231BF">
        <w:t>Novērtēšanas posms</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Atlases komitejas rīkotajā intervijā un citos testos būs iespējams novērtēt kandidātu atbilstoši atlases kritērijiem, kas izklāstīti 3. sadaļā.</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Novērtēšanas posms notiek angļu valodā.</w:t>
      </w:r>
    </w:p>
    <w:p w:rsidR="00F51677" w:rsidRPr="00F231BF" w:rsidRDefault="00535ABA" w:rsidP="005764DC">
      <w:pPr>
        <w:pStyle w:val="Heading2"/>
      </w:pPr>
      <w:r w:rsidRPr="00F231BF">
        <w:t>Dokumentu pārbaude un rūpīga izskatīšana</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Kandidātu pieteikumus pārbauda, salīdzinot ar iesniegtajiem apliecinājuma dokumentiem, lai apstiprinātu pieteikuma pareizību un atbilstību.</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Ja kādā no procedūras posmiem konstatē, ka pieteikumā sniegtā informācija ir apzināti viltota, kandidātu izslēdz no atlases procesa.</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Jūs tiekat izslēgts, ja:</w:t>
      </w:r>
    </w:p>
    <w:p w:rsidR="00F51677" w:rsidRPr="00F231BF" w:rsidRDefault="00535ABA"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F231BF">
        <w:rPr>
          <w:rFonts w:ascii="Verdana" w:hAnsi="Verdana"/>
          <w:color w:val="000000"/>
          <w:sz w:val="20"/>
        </w:rPr>
        <w:t>nav izpildīti atbilstības kritēriji;</w:t>
      </w:r>
    </w:p>
    <w:p w:rsidR="00F51677" w:rsidRPr="00F231BF" w:rsidRDefault="00535ABA"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F231BF">
        <w:rPr>
          <w:rFonts w:ascii="Verdana" w:hAnsi="Verdana"/>
          <w:color w:val="000000"/>
          <w:sz w:val="20"/>
        </w:rPr>
        <w:t>nav iesniegti vajadzīgie apliecinājuma dokumenti.</w:t>
      </w:r>
    </w:p>
    <w:p w:rsidR="00F51677" w:rsidRPr="00F231BF" w:rsidRDefault="00535ABA" w:rsidP="005764DC">
      <w:pPr>
        <w:pStyle w:val="Heading2"/>
      </w:pPr>
      <w:r w:rsidRPr="00F231BF">
        <w:lastRenderedPageBreak/>
        <w:t>Rezerves saraksts</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Vispiemērotāko atbilstošo kandidātu vārdus atlases komiteja publicē rezerves saraksta projektā. Projektu iesniedz VNV priekšsēdētājam apstiprināšanai. Pieņemtais rezerves saraksts ir spēkā līdz 2017. gada 31. decembrim. Ar VNV lēmumu rezerves sarakstu termiņus var pagarināt. Iespējams, ka pirms pieņemšanas darbā rezerves sarakstā esošos kandidātus VNV novērtē papildus (piemēram, rīkojot papildu interviju).</w:t>
      </w:r>
    </w:p>
    <w:p w:rsidR="00F51677" w:rsidRPr="00F231BF" w:rsidRDefault="00535ABA"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sidRPr="00F231BF">
        <w:rPr>
          <w:rFonts w:ascii="Verdana" w:hAnsi="Verdana"/>
          <w:color w:val="000000"/>
          <w:sz w:val="20"/>
        </w:rPr>
        <w:t>Iekļaušana rezerves sarakstā automātiski nenozīmē tiesības strādāt VNV.</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b/>
          <w:color w:val="000000"/>
          <w:sz w:val="20"/>
          <w:u w:val="single"/>
        </w:rPr>
        <w:t>Cita svarīga informācija</w:t>
      </w:r>
    </w:p>
    <w:p w:rsidR="00F51677" w:rsidRPr="00F231BF" w:rsidRDefault="00535ABA" w:rsidP="00447580">
      <w:pPr>
        <w:pStyle w:val="Heading1"/>
        <w:spacing w:after="240" w:afterAutospacing="0"/>
      </w:pPr>
      <w:r w:rsidRPr="00F231BF">
        <w:t>Vispārīga informācija</w:t>
      </w:r>
    </w:p>
    <w:p w:rsidR="00F51677" w:rsidRPr="00F231BF" w:rsidRDefault="00535ABA" w:rsidP="005764DC">
      <w:pPr>
        <w:pStyle w:val="Heading2"/>
      </w:pPr>
      <w:r w:rsidRPr="00F231BF">
        <w:t>Iespēju vienlīdzība</w:t>
      </w:r>
    </w:p>
    <w:p w:rsidR="00F51677" w:rsidRPr="00F231BF" w:rsidRDefault="00535ABA" w:rsidP="00447580">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VNV īsteno vienlīdzīgu iespēju politiku un pieņem pieteikumus, nepieļaujot nekādu diskrimināciju.</w:t>
      </w:r>
    </w:p>
    <w:p w:rsidR="00F51677" w:rsidRPr="00F231BF" w:rsidRDefault="00535ABA" w:rsidP="005764DC">
      <w:pPr>
        <w:pStyle w:val="Heading2"/>
      </w:pPr>
      <w:r w:rsidRPr="00F231BF">
        <w:t>Atlases komiteja</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Atlases komiteja tiek iecelta. Ņemiet vērā, ka atlases komitejas iekšējās procedūras ir stingri konfidenciālas un ka jebkura saziņa ar tās locekļiem ir aizliegta.</w:t>
      </w:r>
    </w:p>
    <w:p w:rsidR="00F51677" w:rsidRPr="00F231BF" w:rsidRDefault="00535ABA" w:rsidP="005764DC">
      <w:pPr>
        <w:pStyle w:val="Heading2"/>
      </w:pPr>
      <w:r w:rsidRPr="00F231BF">
        <w:t>Aptuvenais grafiks</w:t>
      </w:r>
    </w:p>
    <w:p w:rsidR="00F51677" w:rsidRPr="00F231BF" w:rsidRDefault="00535ABA" w:rsidP="00F51677">
      <w:pPr>
        <w:autoSpaceDE w:val="0"/>
        <w:autoSpaceDN w:val="0"/>
        <w:adjustRightInd w:val="0"/>
        <w:spacing w:after="100" w:afterAutospacing="1" w:line="240" w:lineRule="auto"/>
        <w:jc w:val="both"/>
        <w:rPr>
          <w:rFonts w:ascii="Verdana" w:hAnsi="Verdana" w:cs="Calibri"/>
          <w:sz w:val="20"/>
          <w:szCs w:val="20"/>
        </w:rPr>
      </w:pPr>
      <w:r w:rsidRPr="00F231BF">
        <w:rPr>
          <w:rFonts w:ascii="Verdana" w:hAnsi="Verdana"/>
          <w:color w:val="000000"/>
          <w:sz w:val="20"/>
        </w:rPr>
        <w:t>Atlases process var ilgt vairākus mēnešus, un šajā periodā netiek izpausta nekāda informācija. Attiecībā uz šo vakanci atlases grupa darbā pieņemšanas procesu plāno pabeigt 2017. gada 1. ceturksnī, lai, vēlams, 2017. gada 2. ceturksnī izraudzītie kandidāti varētu sākt pildīt amata pienākumus.</w:t>
      </w:r>
    </w:p>
    <w:p w:rsidR="00F51677" w:rsidRPr="00F231BF" w:rsidRDefault="00535ABA" w:rsidP="005764DC">
      <w:pPr>
        <w:pStyle w:val="Heading2"/>
      </w:pPr>
      <w:r w:rsidRPr="00F231BF">
        <w:t>Darbā pieņemšanas nosacījumi/karjera</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sz w:val="20"/>
        </w:rPr>
        <w:t>Izraudzītajiem kandidātiem var tikt piedāvāts pagaidu darbinieka darba līgums saskaņā ar Eiropas Kopienu Civildienesta noteikumiem sākotnēji uz trim gadiem, pagarinot šo termiņu vēl par trim gadiem. Pēc otrā laikposma līgumu var atjaunot uz nenoteiktu laiku.</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sz w:val="20"/>
        </w:rPr>
        <w:t>Nodarbinātības vieta ir VNV darbības vietā — Briselē (Beļģijā).</w:t>
      </w:r>
    </w:p>
    <w:p w:rsidR="00F51677" w:rsidRPr="00F231BF" w:rsidRDefault="00535ABA" w:rsidP="006D653E">
      <w:pPr>
        <w:pStyle w:val="Heading2"/>
      </w:pPr>
      <w:r w:rsidRPr="00F231BF">
        <w:t>Atalgojums</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Izraudzītie kandidāti, ar kuriem noslēdz darba līgumu, stājoties amatā</w:t>
      </w:r>
      <w:r w:rsidRPr="00F231BF">
        <w:rPr>
          <w:rFonts w:ascii="Verdana" w:hAnsi="Verdana"/>
          <w:sz w:val="20"/>
        </w:rPr>
        <w:t>, tiek iekļauti AD5 pakāpes 1. vai 2. kategorijā atbilstoši profesionālās pieredzes ilgumam. Mēneša pamatalga AD5 pakāpes darbiniekiem no 201</w:t>
      </w:r>
      <w:r w:rsidR="00515476">
        <w:rPr>
          <w:rFonts w:ascii="Verdana" w:hAnsi="Verdana"/>
          <w:sz w:val="20"/>
        </w:rPr>
        <w:t>6</w:t>
      </w:r>
      <w:bookmarkStart w:id="0" w:name="_GoBack"/>
      <w:bookmarkEnd w:id="0"/>
      <w:r w:rsidRPr="00F231BF">
        <w:rPr>
          <w:rFonts w:ascii="Verdana" w:hAnsi="Verdana"/>
          <w:sz w:val="20"/>
        </w:rPr>
        <w:t>. gada 1. </w:t>
      </w:r>
      <w:r w:rsidR="00515476" w:rsidRPr="00F231BF">
        <w:rPr>
          <w:rFonts w:ascii="Verdana" w:hAnsi="Verdana"/>
          <w:sz w:val="20"/>
        </w:rPr>
        <w:t>decembris</w:t>
      </w:r>
      <w:r w:rsidRPr="00F231BF">
        <w:rPr>
          <w:rFonts w:ascii="Verdana" w:hAnsi="Verdana"/>
          <w:sz w:val="20"/>
        </w:rPr>
        <w:t xml:space="preserve"> Briselē ir:</w:t>
      </w:r>
    </w:p>
    <w:p w:rsidR="00F51677" w:rsidRPr="00F231BF" w:rsidRDefault="00535ABA"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F231BF">
        <w:rPr>
          <w:rFonts w:ascii="Verdana" w:hAnsi="Verdana"/>
          <w:color w:val="000000"/>
          <w:sz w:val="20"/>
        </w:rPr>
        <w:t>1. kategorijai: 4</w:t>
      </w:r>
      <w:r w:rsidR="00F95CA7">
        <w:rPr>
          <w:rFonts w:ascii="Verdana" w:hAnsi="Verdana"/>
          <w:color w:val="000000"/>
          <w:sz w:val="20"/>
        </w:rPr>
        <w:t>637</w:t>
      </w:r>
      <w:r w:rsidRPr="00F231BF">
        <w:rPr>
          <w:rFonts w:ascii="Verdana" w:hAnsi="Verdana"/>
          <w:color w:val="000000"/>
          <w:sz w:val="20"/>
        </w:rPr>
        <w:t>,</w:t>
      </w:r>
      <w:r w:rsidR="00F95CA7">
        <w:rPr>
          <w:rFonts w:ascii="Verdana" w:hAnsi="Verdana"/>
          <w:color w:val="000000"/>
          <w:sz w:val="20"/>
        </w:rPr>
        <w:t>77</w:t>
      </w:r>
      <w:r w:rsidRPr="00F231BF">
        <w:rPr>
          <w:rFonts w:ascii="Verdana" w:hAnsi="Verdana"/>
          <w:color w:val="000000"/>
          <w:sz w:val="20"/>
        </w:rPr>
        <w:t> EUR</w:t>
      </w:r>
    </w:p>
    <w:p w:rsidR="00F51677" w:rsidRPr="00F231BF" w:rsidRDefault="00535ABA"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F231BF">
        <w:rPr>
          <w:rFonts w:ascii="Verdana" w:hAnsi="Verdana"/>
          <w:color w:val="000000"/>
          <w:sz w:val="20"/>
        </w:rPr>
        <w:t>2. kategorijai: 4</w:t>
      </w:r>
      <w:r w:rsidR="00F95CA7">
        <w:rPr>
          <w:rFonts w:ascii="Verdana" w:hAnsi="Verdana"/>
          <w:color w:val="000000"/>
          <w:sz w:val="20"/>
        </w:rPr>
        <w:t>832</w:t>
      </w:r>
      <w:r w:rsidRPr="00F231BF">
        <w:rPr>
          <w:rFonts w:ascii="Verdana" w:hAnsi="Verdana"/>
          <w:color w:val="000000"/>
          <w:sz w:val="20"/>
        </w:rPr>
        <w:t>,</w:t>
      </w:r>
      <w:r w:rsidR="00F95CA7">
        <w:rPr>
          <w:rFonts w:ascii="Verdana" w:hAnsi="Verdana"/>
          <w:color w:val="000000"/>
          <w:sz w:val="20"/>
        </w:rPr>
        <w:t>65</w:t>
      </w:r>
      <w:r w:rsidRPr="00F231BF">
        <w:rPr>
          <w:rFonts w:ascii="Verdana" w:hAnsi="Verdana"/>
          <w:color w:val="000000"/>
          <w:sz w:val="20"/>
        </w:rPr>
        <w:t> EUR.</w:t>
      </w:r>
    </w:p>
    <w:p w:rsidR="00F51677" w:rsidRPr="00F231BF" w:rsidRDefault="00535ABA" w:rsidP="00F51677">
      <w:pPr>
        <w:autoSpaceDE w:val="0"/>
        <w:autoSpaceDN w:val="0"/>
        <w:adjustRightInd w:val="0"/>
        <w:spacing w:after="100" w:afterAutospacing="1" w:line="240" w:lineRule="auto"/>
        <w:jc w:val="both"/>
        <w:rPr>
          <w:rFonts w:ascii="Verdana" w:hAnsi="Verdana" w:cs="Calibri"/>
          <w:bCs/>
          <w:color w:val="000000"/>
          <w:sz w:val="20"/>
          <w:szCs w:val="20"/>
        </w:rPr>
      </w:pPr>
      <w:r w:rsidRPr="00F231BF">
        <w:rPr>
          <w:rFonts w:ascii="Verdana" w:hAnsi="Verdana"/>
          <w:color w:val="000000"/>
          <w:sz w:val="20"/>
        </w:rPr>
        <w:t>Papildus pamatalgai darbinieki var saņemt dažādus pabalstus, proti, ekspatriācijas pabalstu, mājsaimniecības pabalstu, apgādājamā bērna pabalstu un izglītības pabalstu. Algai piemēro Kopienas nodokli, ko atvelk ienākumu gūšanas vietā, un darbinieki ir atbrīvoti no valsts nodokļiem.</w:t>
      </w:r>
    </w:p>
    <w:p w:rsidR="00F51677" w:rsidRPr="00F231BF" w:rsidRDefault="00535ABA" w:rsidP="005764DC">
      <w:pPr>
        <w:pStyle w:val="Heading2"/>
      </w:pPr>
      <w:r w:rsidRPr="00F231BF">
        <w:lastRenderedPageBreak/>
        <w:t>Personas datu aizsardzība</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VNV, būdama iestāde, kas rīko konkursu, nodrošina kandidātu personas datu apstrādi saskaņā ar Eiropas Parlamenta un Padomes 2000. gada 18. decembra Regulu (EK) Nr. 45/2001 par fizisku personu aizsardzību attiecībā uz personas datu apstrādi Kopienas iestādēs un struktūrās un par šādu datu brīvu apriti (Eiropas Kopienu Oficiālais Vēstnesis, L 8, 2001. gada 12. janvāris). Jo īpaši tas attiecas uz šādu datu konfidencialitāti un drošību.</w:t>
      </w:r>
    </w:p>
    <w:p w:rsidR="00F51677" w:rsidRPr="00F231BF" w:rsidRDefault="00535ABA" w:rsidP="005764DC">
      <w:pPr>
        <w:pStyle w:val="Heading2"/>
      </w:pPr>
      <w:r w:rsidRPr="00F231BF">
        <w:t>Pārsūdzēšanas kārtība</w:t>
      </w: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 xml:space="preserve">Ja kandidāts uzskata, ka viņu negatīvi ietekmējis konkrētais lēmums, viņš var iesniegt sūdzību saskaņā ar Eiropas Savienības Civildienesta noteikumu un Savienības pārējo darbinieku nodarbināšanas kārtības 90. panta 2. punktu, adresējot to: </w:t>
      </w:r>
    </w:p>
    <w:p w:rsidR="00F51677" w:rsidRPr="00F231BF" w:rsidRDefault="00535ABA" w:rsidP="00F51677">
      <w:pPr>
        <w:autoSpaceDE w:val="0"/>
        <w:autoSpaceDN w:val="0"/>
        <w:adjustRightInd w:val="0"/>
        <w:spacing w:after="0" w:line="240" w:lineRule="auto"/>
        <w:jc w:val="both"/>
        <w:rPr>
          <w:rFonts w:ascii="Verdana" w:hAnsi="Verdana" w:cs="Calibri"/>
          <w:color w:val="000000"/>
          <w:sz w:val="20"/>
          <w:szCs w:val="20"/>
        </w:rPr>
      </w:pPr>
      <w:r w:rsidRPr="00F231BF">
        <w:rPr>
          <w:rFonts w:ascii="Verdana" w:hAnsi="Verdana"/>
          <w:color w:val="000000"/>
          <w:sz w:val="20"/>
        </w:rPr>
        <w:t xml:space="preserve">VNV </w:t>
      </w:r>
    </w:p>
    <w:p w:rsidR="00F51677" w:rsidRPr="00F231BF" w:rsidRDefault="00535ABA" w:rsidP="00F51677">
      <w:pPr>
        <w:autoSpaceDE w:val="0"/>
        <w:autoSpaceDN w:val="0"/>
        <w:adjustRightInd w:val="0"/>
        <w:spacing w:after="0" w:line="240" w:lineRule="auto"/>
        <w:jc w:val="both"/>
        <w:rPr>
          <w:rFonts w:ascii="Verdana" w:hAnsi="Verdana" w:cs="Calibri"/>
          <w:bCs/>
          <w:color w:val="000000"/>
          <w:sz w:val="20"/>
          <w:szCs w:val="20"/>
        </w:rPr>
      </w:pPr>
      <w:r w:rsidRPr="00F231BF">
        <w:rPr>
          <w:rFonts w:ascii="Verdana" w:hAnsi="Verdana"/>
          <w:i/>
          <w:color w:val="000000"/>
          <w:sz w:val="20"/>
        </w:rPr>
        <w:t>Selection procedure</w:t>
      </w:r>
      <w:r w:rsidRPr="00F231BF">
        <w:rPr>
          <w:rFonts w:ascii="Verdana" w:hAnsi="Verdana"/>
          <w:color w:val="000000"/>
          <w:sz w:val="20"/>
        </w:rPr>
        <w:t xml:space="preserve">: </w:t>
      </w:r>
      <w:r w:rsidRPr="00F231BF">
        <w:rPr>
          <w:rFonts w:ascii="Verdana" w:hAnsi="Verdana"/>
          <w:i/>
          <w:color w:val="000000"/>
          <w:sz w:val="20"/>
        </w:rPr>
        <w:t xml:space="preserve">Ref. </w:t>
      </w:r>
      <w:r w:rsidRPr="00F231BF">
        <w:rPr>
          <w:rFonts w:ascii="Verdana" w:hAnsi="Verdana"/>
          <w:i/>
          <w:sz w:val="20"/>
        </w:rPr>
        <w:t>SRB/AD/2016/017</w:t>
      </w:r>
    </w:p>
    <w:p w:rsidR="00F51677" w:rsidRPr="00F231BF" w:rsidRDefault="00535ABA" w:rsidP="00F51677">
      <w:pPr>
        <w:autoSpaceDE w:val="0"/>
        <w:autoSpaceDN w:val="0"/>
        <w:adjustRightInd w:val="0"/>
        <w:spacing w:after="0" w:line="240" w:lineRule="auto"/>
        <w:jc w:val="both"/>
        <w:rPr>
          <w:rFonts w:ascii="Verdana" w:hAnsi="Verdana" w:cs="Calibri"/>
          <w:color w:val="000000"/>
          <w:sz w:val="20"/>
          <w:szCs w:val="20"/>
        </w:rPr>
      </w:pPr>
      <w:r w:rsidRPr="00F231BF">
        <w:rPr>
          <w:rFonts w:ascii="Verdana" w:hAnsi="Verdana"/>
          <w:i/>
          <w:color w:val="000000"/>
          <w:sz w:val="20"/>
        </w:rPr>
        <w:t>Treurenberg 22</w:t>
      </w:r>
      <w:r w:rsidRPr="00F231BF">
        <w:rPr>
          <w:rFonts w:ascii="Verdana" w:hAnsi="Verdana"/>
          <w:color w:val="000000"/>
          <w:sz w:val="20"/>
        </w:rPr>
        <w:t xml:space="preserve"> (</w:t>
      </w:r>
      <w:r w:rsidRPr="00F231BF">
        <w:rPr>
          <w:rFonts w:ascii="Verdana" w:hAnsi="Verdana"/>
          <w:i/>
          <w:color w:val="000000"/>
          <w:sz w:val="20"/>
        </w:rPr>
        <w:t>T-22 office 01/PO59</w:t>
      </w:r>
      <w:r w:rsidRPr="00F231BF">
        <w:rPr>
          <w:rFonts w:ascii="Verdana" w:hAnsi="Verdana"/>
          <w:color w:val="000000"/>
          <w:sz w:val="20"/>
        </w:rPr>
        <w:t>)</w:t>
      </w:r>
    </w:p>
    <w:p w:rsidR="00F51677" w:rsidRPr="00F231BF" w:rsidRDefault="00535ABA" w:rsidP="00F51677">
      <w:pPr>
        <w:autoSpaceDE w:val="0"/>
        <w:autoSpaceDN w:val="0"/>
        <w:adjustRightInd w:val="0"/>
        <w:spacing w:after="0" w:line="240" w:lineRule="auto"/>
        <w:jc w:val="both"/>
        <w:rPr>
          <w:rFonts w:ascii="Verdana" w:hAnsi="Verdana" w:cs="Calibri"/>
          <w:color w:val="000000"/>
          <w:sz w:val="20"/>
          <w:szCs w:val="20"/>
        </w:rPr>
      </w:pPr>
      <w:r w:rsidRPr="00F231BF">
        <w:rPr>
          <w:rFonts w:ascii="Verdana" w:hAnsi="Verdana"/>
          <w:i/>
          <w:color w:val="000000"/>
          <w:sz w:val="20"/>
        </w:rPr>
        <w:t>B-1049 Brussels</w:t>
      </w:r>
      <w:r w:rsidRPr="00F231BF">
        <w:rPr>
          <w:rFonts w:ascii="Verdana" w:hAnsi="Verdana"/>
          <w:color w:val="000000"/>
          <w:sz w:val="20"/>
        </w:rPr>
        <w:t xml:space="preserve">, </w:t>
      </w:r>
    </w:p>
    <w:p w:rsidR="00F51677" w:rsidRPr="00F231BF" w:rsidRDefault="00535ABA" w:rsidP="00F51677">
      <w:pPr>
        <w:autoSpaceDE w:val="0"/>
        <w:autoSpaceDN w:val="0"/>
        <w:adjustRightInd w:val="0"/>
        <w:spacing w:after="0" w:line="240" w:lineRule="auto"/>
        <w:jc w:val="both"/>
        <w:rPr>
          <w:rFonts w:ascii="Verdana" w:hAnsi="Verdana" w:cs="Calibri"/>
          <w:color w:val="000000"/>
          <w:sz w:val="20"/>
          <w:szCs w:val="20"/>
        </w:rPr>
      </w:pPr>
      <w:r w:rsidRPr="00F231BF">
        <w:rPr>
          <w:rFonts w:ascii="Verdana" w:hAnsi="Verdana"/>
          <w:i/>
          <w:color w:val="000000"/>
          <w:sz w:val="20"/>
        </w:rPr>
        <w:t>BELGIUM</w:t>
      </w:r>
    </w:p>
    <w:p w:rsidR="005764DC" w:rsidRPr="00F231BF" w:rsidRDefault="00033C7B" w:rsidP="005764DC">
      <w:pPr>
        <w:autoSpaceDE w:val="0"/>
        <w:autoSpaceDN w:val="0"/>
        <w:adjustRightInd w:val="0"/>
        <w:spacing w:after="0" w:line="240" w:lineRule="auto"/>
        <w:jc w:val="both"/>
        <w:rPr>
          <w:rFonts w:ascii="Verdana" w:hAnsi="Verdana" w:cs="Calibri"/>
          <w:color w:val="000000"/>
          <w:sz w:val="20"/>
          <w:szCs w:val="20"/>
        </w:rPr>
      </w:pPr>
    </w:p>
    <w:p w:rsidR="00F51677" w:rsidRPr="00F231BF" w:rsidRDefault="00535ABA" w:rsidP="00F51677">
      <w:pPr>
        <w:autoSpaceDE w:val="0"/>
        <w:autoSpaceDN w:val="0"/>
        <w:adjustRightInd w:val="0"/>
        <w:spacing w:after="100" w:afterAutospacing="1" w:line="240" w:lineRule="auto"/>
        <w:jc w:val="both"/>
        <w:rPr>
          <w:rFonts w:ascii="Verdana" w:hAnsi="Verdana" w:cs="Calibri"/>
          <w:color w:val="000000"/>
          <w:sz w:val="20"/>
          <w:szCs w:val="20"/>
        </w:rPr>
      </w:pPr>
      <w:r w:rsidRPr="00F231BF">
        <w:rPr>
          <w:rFonts w:ascii="Verdana" w:hAnsi="Verdana"/>
          <w:color w:val="000000"/>
          <w:sz w:val="20"/>
        </w:rPr>
        <w:t xml:space="preserve">Sūdzība jāiesniedz trīs mēnešu laikā. Šādu procedūru ierosināšanas termiņš (sk. Civildienesta noteikumus, kas grozīti ar Eiropas Parlamenta un Padomes 2013. gada 22. oktobra Regulu Nr. 1023/2013, kura publicēta Eiropas Savienības Oficiālajā vēstnesī, L 287, 2013. gada 29. oktobrī </w:t>
      </w:r>
      <w:hyperlink r:id="rId15" w:history="1">
        <w:r w:rsidRPr="00F231BF">
          <w:rPr>
            <w:rFonts w:ascii="Verdana" w:hAnsi="Verdana"/>
            <w:sz w:val="20"/>
          </w:rPr>
          <w:t>http://europa.eu./eur-lex</w:t>
        </w:r>
      </w:hyperlink>
      <w:r w:rsidRPr="00F231BF">
        <w:rPr>
          <w:rFonts w:ascii="Verdana" w:hAnsi="Verdana"/>
          <w:color w:val="000000"/>
          <w:sz w:val="20"/>
        </w:rPr>
        <w:t>) sākas no brīža, kad kandidātam ir paziņots dokuments, kas viņu negatīvi ietekmē.</w:t>
      </w:r>
    </w:p>
    <w:sectPr w:rsidR="00F51677" w:rsidRPr="00F231BF">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C7B" w:rsidRDefault="00033C7B">
      <w:pPr>
        <w:spacing w:after="0" w:line="240" w:lineRule="auto"/>
      </w:pPr>
      <w:r>
        <w:separator/>
      </w:r>
    </w:p>
  </w:endnote>
  <w:endnote w:type="continuationSeparator" w:id="0">
    <w:p w:rsidR="00033C7B" w:rsidRDefault="00033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535ABA">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535ABA">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15476">
                            <w:rPr>
                              <w:noProof/>
                              <w:color w:val="0F243E"/>
                              <w:sz w:val="26"/>
                              <w:szCs w:val="26"/>
                            </w:rPr>
                            <w:t>7</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535ABA">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15476">
                      <w:rPr>
                        <w:noProof/>
                        <w:color w:val="0F243E"/>
                        <w:sz w:val="26"/>
                        <w:szCs w:val="26"/>
                      </w:rPr>
                      <w:t>7</w:t>
                    </w:r>
                    <w:r w:rsidRPr="0039438E">
                      <w:rPr>
                        <w:color w:val="0F243E"/>
                        <w:sz w:val="26"/>
                        <w:szCs w:val="26"/>
                      </w:rPr>
                      <w:fldChar w:fldCharType="end"/>
                    </w:r>
                  </w:p>
                </w:txbxContent>
              </v:textbox>
              <w10:wrap anchorx="page" anchory="page"/>
            </v:shape>
          </w:pict>
        </mc:Fallback>
      </mc:AlternateContent>
    </w:r>
  </w:p>
  <w:p w:rsidR="00F51677" w:rsidRDefault="00033C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C7B" w:rsidRDefault="00033C7B" w:rsidP="00F51677">
      <w:pPr>
        <w:spacing w:after="0" w:line="240" w:lineRule="auto"/>
      </w:pPr>
      <w:r>
        <w:separator/>
      </w:r>
    </w:p>
  </w:footnote>
  <w:footnote w:type="continuationSeparator" w:id="0">
    <w:p w:rsidR="00033C7B" w:rsidRDefault="00033C7B" w:rsidP="00F51677">
      <w:pPr>
        <w:spacing w:after="0" w:line="240" w:lineRule="auto"/>
      </w:pPr>
      <w:r>
        <w:continuationSeparator/>
      </w:r>
    </w:p>
  </w:footnote>
  <w:footnote w:id="1">
    <w:p w:rsidR="00F51677" w:rsidRPr="00404ABD" w:rsidRDefault="00535ABA" w:rsidP="00F51677">
      <w:pPr>
        <w:pStyle w:val="FootnoteText"/>
        <w:spacing w:after="100" w:afterAutospacing="1"/>
        <w:jc w:val="both"/>
      </w:pPr>
      <w:r>
        <w:rPr>
          <w:rStyle w:val="FootnoteReference"/>
        </w:rPr>
        <w:footnoteRef/>
      </w:r>
      <w:r>
        <w:t xml:space="preserve"> Pirms stāšanās amatā izraudzītā kandidāta veselības stāvokli pārbauda kāds no iestāžu medicīnas darbiniekiem.</w:t>
      </w:r>
    </w:p>
  </w:footnote>
  <w:footnote w:id="2">
    <w:p w:rsidR="00F51677" w:rsidRPr="00E54C48" w:rsidRDefault="00535ABA"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Angļu, bulgāru, čehu, dāņu, franču, grieķu, horvātu, igauņu, itāļu, īru, latviešu, lietuviešu, maltiešu, nīderlandiešu, poļu, portugāļu, rumāņu, slovāku, slovēņu, somu, spāņu, ungāru, vācu un zviedru valoda.</w:t>
      </w:r>
    </w:p>
  </w:footnote>
  <w:footnote w:id="3">
    <w:p w:rsidR="00F51677" w:rsidRPr="005B720D" w:rsidRDefault="00535ABA">
      <w:pPr>
        <w:pStyle w:val="FootnoteText"/>
      </w:pPr>
      <w:r>
        <w:rPr>
          <w:rStyle w:val="FootnoteReference"/>
        </w:rPr>
        <w:footnoteRef/>
      </w:r>
      <w:r>
        <w:t xml:space="preserve"> Kandidāti tiek lūgti pieteikuma veidlapā norādīt precīzu informāciju par vispārējo kvalifikāciju, kas iegūta saistībā ar galveno augstskolas diplomu (galvenajiem diplomiem), kā arī kvalifikācijas, kas iegūtas galvenajos studiju priekšmetos saistībā ar šo amata vietu.  Pirms pieņemšanas darbā izraudzītajiem kandidātiem lūdz uzrādīt apstiprinātu visu rezultātu pilnīga atšifrējuma kopiju.  </w:t>
      </w:r>
    </w:p>
  </w:footnote>
  <w:footnote w:id="4">
    <w:p w:rsidR="00F51677" w:rsidRDefault="00535ABA">
      <w:pPr>
        <w:pStyle w:val="FootnoteText"/>
      </w:pPr>
      <w:r>
        <w:rPr>
          <w:rStyle w:val="FootnoteReference"/>
        </w:rPr>
        <w:footnoteRef/>
      </w:r>
      <w:r>
        <w:t xml:space="preserve"> “EU CV Online” ir tiešsaistes rīks, ko Eiropas Komisija izmanto pagaidu darbinieku pieņemšanai darbā.</w:t>
      </w:r>
    </w:p>
  </w:footnote>
  <w:footnote w:id="5">
    <w:p w:rsidR="00F51677" w:rsidRPr="002A793F" w:rsidRDefault="00535ABA" w:rsidP="00F51677">
      <w:pPr>
        <w:pStyle w:val="FootnoteText"/>
        <w:jc w:val="both"/>
        <w:rPr>
          <w:rFonts w:cs="Calibri"/>
          <w:lang w:val="fr-BE"/>
        </w:rPr>
      </w:pPr>
      <w:r>
        <w:rPr>
          <w:rStyle w:val="FootnoteReference"/>
        </w:rPr>
        <w:footnoteRef/>
      </w:r>
      <w:r>
        <w:t xml:space="preserve"> </w:t>
      </w:r>
      <w:r>
        <w:rPr>
          <w:i/>
        </w:rPr>
        <w:t>Single Resolution Board</w:t>
      </w:r>
      <w:r>
        <w:t xml:space="preserve">, </w:t>
      </w:r>
      <w:r>
        <w:rPr>
          <w:i/>
        </w:rPr>
        <w:t>Treurenberg 22</w:t>
      </w:r>
      <w:r>
        <w:t xml:space="preserve">, </w:t>
      </w:r>
      <w:r>
        <w:rPr>
          <w:i/>
        </w:rPr>
        <w:t>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1E6C93BC">
      <w:start w:val="1"/>
      <w:numFmt w:val="bullet"/>
      <w:lvlText w:val=""/>
      <w:lvlJc w:val="left"/>
      <w:pPr>
        <w:ind w:left="720" w:hanging="360"/>
      </w:pPr>
      <w:rPr>
        <w:rFonts w:ascii="Symbol" w:hAnsi="Symbol" w:hint="default"/>
      </w:rPr>
    </w:lvl>
    <w:lvl w:ilvl="1" w:tplc="16564DB2" w:tentative="1">
      <w:start w:val="1"/>
      <w:numFmt w:val="bullet"/>
      <w:lvlText w:val="o"/>
      <w:lvlJc w:val="left"/>
      <w:pPr>
        <w:ind w:left="1440" w:hanging="360"/>
      </w:pPr>
      <w:rPr>
        <w:rFonts w:ascii="Courier New" w:hAnsi="Courier New" w:cs="Courier New" w:hint="default"/>
      </w:rPr>
    </w:lvl>
    <w:lvl w:ilvl="2" w:tplc="051084A6" w:tentative="1">
      <w:start w:val="1"/>
      <w:numFmt w:val="bullet"/>
      <w:lvlText w:val=""/>
      <w:lvlJc w:val="left"/>
      <w:pPr>
        <w:ind w:left="2160" w:hanging="360"/>
      </w:pPr>
      <w:rPr>
        <w:rFonts w:ascii="Wingdings" w:hAnsi="Wingdings" w:hint="default"/>
      </w:rPr>
    </w:lvl>
    <w:lvl w:ilvl="3" w:tplc="54A47396" w:tentative="1">
      <w:start w:val="1"/>
      <w:numFmt w:val="bullet"/>
      <w:lvlText w:val=""/>
      <w:lvlJc w:val="left"/>
      <w:pPr>
        <w:ind w:left="2880" w:hanging="360"/>
      </w:pPr>
      <w:rPr>
        <w:rFonts w:ascii="Symbol" w:hAnsi="Symbol" w:hint="default"/>
      </w:rPr>
    </w:lvl>
    <w:lvl w:ilvl="4" w:tplc="ACB662BE" w:tentative="1">
      <w:start w:val="1"/>
      <w:numFmt w:val="bullet"/>
      <w:lvlText w:val="o"/>
      <w:lvlJc w:val="left"/>
      <w:pPr>
        <w:ind w:left="3600" w:hanging="360"/>
      </w:pPr>
      <w:rPr>
        <w:rFonts w:ascii="Courier New" w:hAnsi="Courier New" w:cs="Courier New" w:hint="default"/>
      </w:rPr>
    </w:lvl>
    <w:lvl w:ilvl="5" w:tplc="ACCCC4AA" w:tentative="1">
      <w:start w:val="1"/>
      <w:numFmt w:val="bullet"/>
      <w:lvlText w:val=""/>
      <w:lvlJc w:val="left"/>
      <w:pPr>
        <w:ind w:left="4320" w:hanging="360"/>
      </w:pPr>
      <w:rPr>
        <w:rFonts w:ascii="Wingdings" w:hAnsi="Wingdings" w:hint="default"/>
      </w:rPr>
    </w:lvl>
    <w:lvl w:ilvl="6" w:tplc="4B6CC83E" w:tentative="1">
      <w:start w:val="1"/>
      <w:numFmt w:val="bullet"/>
      <w:lvlText w:val=""/>
      <w:lvlJc w:val="left"/>
      <w:pPr>
        <w:ind w:left="5040" w:hanging="360"/>
      </w:pPr>
      <w:rPr>
        <w:rFonts w:ascii="Symbol" w:hAnsi="Symbol" w:hint="default"/>
      </w:rPr>
    </w:lvl>
    <w:lvl w:ilvl="7" w:tplc="A6242B86" w:tentative="1">
      <w:start w:val="1"/>
      <w:numFmt w:val="bullet"/>
      <w:lvlText w:val="o"/>
      <w:lvlJc w:val="left"/>
      <w:pPr>
        <w:ind w:left="5760" w:hanging="360"/>
      </w:pPr>
      <w:rPr>
        <w:rFonts w:ascii="Courier New" w:hAnsi="Courier New" w:cs="Courier New" w:hint="default"/>
      </w:rPr>
    </w:lvl>
    <w:lvl w:ilvl="8" w:tplc="1C00A1D6"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8F008A8A">
      <w:start w:val="1"/>
      <w:numFmt w:val="bullet"/>
      <w:lvlText w:val=""/>
      <w:lvlJc w:val="left"/>
      <w:pPr>
        <w:ind w:left="720" w:hanging="360"/>
      </w:pPr>
      <w:rPr>
        <w:rFonts w:ascii="Symbol" w:hAnsi="Symbol" w:hint="default"/>
      </w:rPr>
    </w:lvl>
    <w:lvl w:ilvl="1" w:tplc="56E03A0A" w:tentative="1">
      <w:start w:val="1"/>
      <w:numFmt w:val="bullet"/>
      <w:lvlText w:val="o"/>
      <w:lvlJc w:val="left"/>
      <w:pPr>
        <w:ind w:left="1440" w:hanging="360"/>
      </w:pPr>
      <w:rPr>
        <w:rFonts w:ascii="Courier New" w:hAnsi="Courier New" w:cs="Courier New" w:hint="default"/>
      </w:rPr>
    </w:lvl>
    <w:lvl w:ilvl="2" w:tplc="078AB6A6" w:tentative="1">
      <w:start w:val="1"/>
      <w:numFmt w:val="bullet"/>
      <w:lvlText w:val=""/>
      <w:lvlJc w:val="left"/>
      <w:pPr>
        <w:ind w:left="2160" w:hanging="360"/>
      </w:pPr>
      <w:rPr>
        <w:rFonts w:ascii="Wingdings" w:hAnsi="Wingdings" w:hint="default"/>
      </w:rPr>
    </w:lvl>
    <w:lvl w:ilvl="3" w:tplc="B518FAD0" w:tentative="1">
      <w:start w:val="1"/>
      <w:numFmt w:val="bullet"/>
      <w:lvlText w:val=""/>
      <w:lvlJc w:val="left"/>
      <w:pPr>
        <w:ind w:left="2880" w:hanging="360"/>
      </w:pPr>
      <w:rPr>
        <w:rFonts w:ascii="Symbol" w:hAnsi="Symbol" w:hint="default"/>
      </w:rPr>
    </w:lvl>
    <w:lvl w:ilvl="4" w:tplc="927E5966" w:tentative="1">
      <w:start w:val="1"/>
      <w:numFmt w:val="bullet"/>
      <w:lvlText w:val="o"/>
      <w:lvlJc w:val="left"/>
      <w:pPr>
        <w:ind w:left="3600" w:hanging="360"/>
      </w:pPr>
      <w:rPr>
        <w:rFonts w:ascii="Courier New" w:hAnsi="Courier New" w:cs="Courier New" w:hint="default"/>
      </w:rPr>
    </w:lvl>
    <w:lvl w:ilvl="5" w:tplc="02C6BBE6" w:tentative="1">
      <w:start w:val="1"/>
      <w:numFmt w:val="bullet"/>
      <w:lvlText w:val=""/>
      <w:lvlJc w:val="left"/>
      <w:pPr>
        <w:ind w:left="4320" w:hanging="360"/>
      </w:pPr>
      <w:rPr>
        <w:rFonts w:ascii="Wingdings" w:hAnsi="Wingdings" w:hint="default"/>
      </w:rPr>
    </w:lvl>
    <w:lvl w:ilvl="6" w:tplc="E9E48F48" w:tentative="1">
      <w:start w:val="1"/>
      <w:numFmt w:val="bullet"/>
      <w:lvlText w:val=""/>
      <w:lvlJc w:val="left"/>
      <w:pPr>
        <w:ind w:left="5040" w:hanging="360"/>
      </w:pPr>
      <w:rPr>
        <w:rFonts w:ascii="Symbol" w:hAnsi="Symbol" w:hint="default"/>
      </w:rPr>
    </w:lvl>
    <w:lvl w:ilvl="7" w:tplc="53648794" w:tentative="1">
      <w:start w:val="1"/>
      <w:numFmt w:val="bullet"/>
      <w:lvlText w:val="o"/>
      <w:lvlJc w:val="left"/>
      <w:pPr>
        <w:ind w:left="5760" w:hanging="360"/>
      </w:pPr>
      <w:rPr>
        <w:rFonts w:ascii="Courier New" w:hAnsi="Courier New" w:cs="Courier New" w:hint="default"/>
      </w:rPr>
    </w:lvl>
    <w:lvl w:ilvl="8" w:tplc="CB1810E8"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E5F448BE">
      <w:start w:val="1"/>
      <w:numFmt w:val="bullet"/>
      <w:lvlText w:val=""/>
      <w:lvlJc w:val="left"/>
      <w:pPr>
        <w:ind w:left="720" w:hanging="360"/>
      </w:pPr>
      <w:rPr>
        <w:rFonts w:ascii="Wingdings" w:hAnsi="Wingdings" w:hint="default"/>
      </w:rPr>
    </w:lvl>
    <w:lvl w:ilvl="1" w:tplc="0DD02544" w:tentative="1">
      <w:start w:val="1"/>
      <w:numFmt w:val="bullet"/>
      <w:lvlText w:val="o"/>
      <w:lvlJc w:val="left"/>
      <w:pPr>
        <w:ind w:left="1440" w:hanging="360"/>
      </w:pPr>
      <w:rPr>
        <w:rFonts w:ascii="Courier New" w:hAnsi="Courier New" w:cs="Courier New" w:hint="default"/>
      </w:rPr>
    </w:lvl>
    <w:lvl w:ilvl="2" w:tplc="F7088C50" w:tentative="1">
      <w:start w:val="1"/>
      <w:numFmt w:val="bullet"/>
      <w:lvlText w:val=""/>
      <w:lvlJc w:val="left"/>
      <w:pPr>
        <w:ind w:left="2160" w:hanging="360"/>
      </w:pPr>
      <w:rPr>
        <w:rFonts w:ascii="Wingdings" w:hAnsi="Wingdings" w:hint="default"/>
      </w:rPr>
    </w:lvl>
    <w:lvl w:ilvl="3" w:tplc="6C3A79EC" w:tentative="1">
      <w:start w:val="1"/>
      <w:numFmt w:val="bullet"/>
      <w:lvlText w:val=""/>
      <w:lvlJc w:val="left"/>
      <w:pPr>
        <w:ind w:left="2880" w:hanging="360"/>
      </w:pPr>
      <w:rPr>
        <w:rFonts w:ascii="Symbol" w:hAnsi="Symbol" w:hint="default"/>
      </w:rPr>
    </w:lvl>
    <w:lvl w:ilvl="4" w:tplc="DD9C498C" w:tentative="1">
      <w:start w:val="1"/>
      <w:numFmt w:val="bullet"/>
      <w:lvlText w:val="o"/>
      <w:lvlJc w:val="left"/>
      <w:pPr>
        <w:ind w:left="3600" w:hanging="360"/>
      </w:pPr>
      <w:rPr>
        <w:rFonts w:ascii="Courier New" w:hAnsi="Courier New" w:cs="Courier New" w:hint="default"/>
      </w:rPr>
    </w:lvl>
    <w:lvl w:ilvl="5" w:tplc="EC4A56DA" w:tentative="1">
      <w:start w:val="1"/>
      <w:numFmt w:val="bullet"/>
      <w:lvlText w:val=""/>
      <w:lvlJc w:val="left"/>
      <w:pPr>
        <w:ind w:left="4320" w:hanging="360"/>
      </w:pPr>
      <w:rPr>
        <w:rFonts w:ascii="Wingdings" w:hAnsi="Wingdings" w:hint="default"/>
      </w:rPr>
    </w:lvl>
    <w:lvl w:ilvl="6" w:tplc="823CBBF2" w:tentative="1">
      <w:start w:val="1"/>
      <w:numFmt w:val="bullet"/>
      <w:lvlText w:val=""/>
      <w:lvlJc w:val="left"/>
      <w:pPr>
        <w:ind w:left="5040" w:hanging="360"/>
      </w:pPr>
      <w:rPr>
        <w:rFonts w:ascii="Symbol" w:hAnsi="Symbol" w:hint="default"/>
      </w:rPr>
    </w:lvl>
    <w:lvl w:ilvl="7" w:tplc="D0C25BD4" w:tentative="1">
      <w:start w:val="1"/>
      <w:numFmt w:val="bullet"/>
      <w:lvlText w:val="o"/>
      <w:lvlJc w:val="left"/>
      <w:pPr>
        <w:ind w:left="5760" w:hanging="360"/>
      </w:pPr>
      <w:rPr>
        <w:rFonts w:ascii="Courier New" w:hAnsi="Courier New" w:cs="Courier New" w:hint="default"/>
      </w:rPr>
    </w:lvl>
    <w:lvl w:ilvl="8" w:tplc="2A382C90"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C66251E4">
      <w:numFmt w:val="bullet"/>
      <w:lvlText w:val="•"/>
      <w:lvlJc w:val="left"/>
      <w:pPr>
        <w:ind w:left="720" w:hanging="360"/>
      </w:pPr>
      <w:rPr>
        <w:rFonts w:ascii="Calibri" w:eastAsia="Calibri" w:hAnsi="Calibri" w:cs="Times New Roman" w:hint="default"/>
      </w:rPr>
    </w:lvl>
    <w:lvl w:ilvl="1" w:tplc="EDF0C24A" w:tentative="1">
      <w:start w:val="1"/>
      <w:numFmt w:val="bullet"/>
      <w:lvlText w:val="o"/>
      <w:lvlJc w:val="left"/>
      <w:pPr>
        <w:ind w:left="1440" w:hanging="360"/>
      </w:pPr>
      <w:rPr>
        <w:rFonts w:ascii="Courier New" w:hAnsi="Courier New" w:cs="Courier New" w:hint="default"/>
      </w:rPr>
    </w:lvl>
    <w:lvl w:ilvl="2" w:tplc="17323A4E" w:tentative="1">
      <w:start w:val="1"/>
      <w:numFmt w:val="bullet"/>
      <w:lvlText w:val=""/>
      <w:lvlJc w:val="left"/>
      <w:pPr>
        <w:ind w:left="2160" w:hanging="360"/>
      </w:pPr>
      <w:rPr>
        <w:rFonts w:ascii="Wingdings" w:hAnsi="Wingdings" w:hint="default"/>
      </w:rPr>
    </w:lvl>
    <w:lvl w:ilvl="3" w:tplc="4CE0B656" w:tentative="1">
      <w:start w:val="1"/>
      <w:numFmt w:val="bullet"/>
      <w:lvlText w:val=""/>
      <w:lvlJc w:val="left"/>
      <w:pPr>
        <w:ind w:left="2880" w:hanging="360"/>
      </w:pPr>
      <w:rPr>
        <w:rFonts w:ascii="Symbol" w:hAnsi="Symbol" w:hint="default"/>
      </w:rPr>
    </w:lvl>
    <w:lvl w:ilvl="4" w:tplc="92BE1AF8" w:tentative="1">
      <w:start w:val="1"/>
      <w:numFmt w:val="bullet"/>
      <w:lvlText w:val="o"/>
      <w:lvlJc w:val="left"/>
      <w:pPr>
        <w:ind w:left="3600" w:hanging="360"/>
      </w:pPr>
      <w:rPr>
        <w:rFonts w:ascii="Courier New" w:hAnsi="Courier New" w:cs="Courier New" w:hint="default"/>
      </w:rPr>
    </w:lvl>
    <w:lvl w:ilvl="5" w:tplc="0B2A9A82" w:tentative="1">
      <w:start w:val="1"/>
      <w:numFmt w:val="bullet"/>
      <w:lvlText w:val=""/>
      <w:lvlJc w:val="left"/>
      <w:pPr>
        <w:ind w:left="4320" w:hanging="360"/>
      </w:pPr>
      <w:rPr>
        <w:rFonts w:ascii="Wingdings" w:hAnsi="Wingdings" w:hint="default"/>
      </w:rPr>
    </w:lvl>
    <w:lvl w:ilvl="6" w:tplc="1B862394" w:tentative="1">
      <w:start w:val="1"/>
      <w:numFmt w:val="bullet"/>
      <w:lvlText w:val=""/>
      <w:lvlJc w:val="left"/>
      <w:pPr>
        <w:ind w:left="5040" w:hanging="360"/>
      </w:pPr>
      <w:rPr>
        <w:rFonts w:ascii="Symbol" w:hAnsi="Symbol" w:hint="default"/>
      </w:rPr>
    </w:lvl>
    <w:lvl w:ilvl="7" w:tplc="2A8EF834" w:tentative="1">
      <w:start w:val="1"/>
      <w:numFmt w:val="bullet"/>
      <w:lvlText w:val="o"/>
      <w:lvlJc w:val="left"/>
      <w:pPr>
        <w:ind w:left="5760" w:hanging="360"/>
      </w:pPr>
      <w:rPr>
        <w:rFonts w:ascii="Courier New" w:hAnsi="Courier New" w:cs="Courier New" w:hint="default"/>
      </w:rPr>
    </w:lvl>
    <w:lvl w:ilvl="8" w:tplc="8F5ADD6C"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B06EDBC0">
      <w:start w:val="1"/>
      <w:numFmt w:val="bullet"/>
      <w:lvlText w:val=""/>
      <w:lvlJc w:val="left"/>
      <w:pPr>
        <w:ind w:left="720" w:hanging="360"/>
      </w:pPr>
      <w:rPr>
        <w:rFonts w:ascii="Symbol" w:hAnsi="Symbol" w:hint="default"/>
      </w:rPr>
    </w:lvl>
    <w:lvl w:ilvl="1" w:tplc="060A112C" w:tentative="1">
      <w:start w:val="1"/>
      <w:numFmt w:val="bullet"/>
      <w:lvlText w:val="o"/>
      <w:lvlJc w:val="left"/>
      <w:pPr>
        <w:ind w:left="1440" w:hanging="360"/>
      </w:pPr>
      <w:rPr>
        <w:rFonts w:ascii="Courier New" w:hAnsi="Courier New" w:cs="Courier New" w:hint="default"/>
      </w:rPr>
    </w:lvl>
    <w:lvl w:ilvl="2" w:tplc="0C209E38" w:tentative="1">
      <w:start w:val="1"/>
      <w:numFmt w:val="bullet"/>
      <w:lvlText w:val=""/>
      <w:lvlJc w:val="left"/>
      <w:pPr>
        <w:ind w:left="2160" w:hanging="360"/>
      </w:pPr>
      <w:rPr>
        <w:rFonts w:ascii="Wingdings" w:hAnsi="Wingdings" w:hint="default"/>
      </w:rPr>
    </w:lvl>
    <w:lvl w:ilvl="3" w:tplc="72105130" w:tentative="1">
      <w:start w:val="1"/>
      <w:numFmt w:val="bullet"/>
      <w:lvlText w:val=""/>
      <w:lvlJc w:val="left"/>
      <w:pPr>
        <w:ind w:left="2880" w:hanging="360"/>
      </w:pPr>
      <w:rPr>
        <w:rFonts w:ascii="Symbol" w:hAnsi="Symbol" w:hint="default"/>
      </w:rPr>
    </w:lvl>
    <w:lvl w:ilvl="4" w:tplc="1594263A" w:tentative="1">
      <w:start w:val="1"/>
      <w:numFmt w:val="bullet"/>
      <w:lvlText w:val="o"/>
      <w:lvlJc w:val="left"/>
      <w:pPr>
        <w:ind w:left="3600" w:hanging="360"/>
      </w:pPr>
      <w:rPr>
        <w:rFonts w:ascii="Courier New" w:hAnsi="Courier New" w:cs="Courier New" w:hint="default"/>
      </w:rPr>
    </w:lvl>
    <w:lvl w:ilvl="5" w:tplc="F490C974" w:tentative="1">
      <w:start w:val="1"/>
      <w:numFmt w:val="bullet"/>
      <w:lvlText w:val=""/>
      <w:lvlJc w:val="left"/>
      <w:pPr>
        <w:ind w:left="4320" w:hanging="360"/>
      </w:pPr>
      <w:rPr>
        <w:rFonts w:ascii="Wingdings" w:hAnsi="Wingdings" w:hint="default"/>
      </w:rPr>
    </w:lvl>
    <w:lvl w:ilvl="6" w:tplc="0D8ADBA4" w:tentative="1">
      <w:start w:val="1"/>
      <w:numFmt w:val="bullet"/>
      <w:lvlText w:val=""/>
      <w:lvlJc w:val="left"/>
      <w:pPr>
        <w:ind w:left="5040" w:hanging="360"/>
      </w:pPr>
      <w:rPr>
        <w:rFonts w:ascii="Symbol" w:hAnsi="Symbol" w:hint="default"/>
      </w:rPr>
    </w:lvl>
    <w:lvl w:ilvl="7" w:tplc="A5902F14" w:tentative="1">
      <w:start w:val="1"/>
      <w:numFmt w:val="bullet"/>
      <w:lvlText w:val="o"/>
      <w:lvlJc w:val="left"/>
      <w:pPr>
        <w:ind w:left="5760" w:hanging="360"/>
      </w:pPr>
      <w:rPr>
        <w:rFonts w:ascii="Courier New" w:hAnsi="Courier New" w:cs="Courier New" w:hint="default"/>
      </w:rPr>
    </w:lvl>
    <w:lvl w:ilvl="8" w:tplc="6E0E8A90"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DE1A0666">
      <w:start w:val="1"/>
      <w:numFmt w:val="bullet"/>
      <w:lvlText w:val=""/>
      <w:lvlJc w:val="left"/>
      <w:pPr>
        <w:tabs>
          <w:tab w:val="num" w:pos="720"/>
        </w:tabs>
        <w:ind w:left="720" w:hanging="360"/>
      </w:pPr>
      <w:rPr>
        <w:rFonts w:ascii="Symbol" w:hAnsi="Symbol" w:hint="default"/>
        <w:color w:val="auto"/>
      </w:rPr>
    </w:lvl>
    <w:lvl w:ilvl="1" w:tplc="C6289DAE" w:tentative="1">
      <w:start w:val="1"/>
      <w:numFmt w:val="bullet"/>
      <w:lvlText w:val="o"/>
      <w:lvlJc w:val="left"/>
      <w:pPr>
        <w:tabs>
          <w:tab w:val="num" w:pos="1440"/>
        </w:tabs>
        <w:ind w:left="1440" w:hanging="360"/>
      </w:pPr>
      <w:rPr>
        <w:rFonts w:ascii="Courier New" w:hAnsi="Courier New" w:cs="Courier New" w:hint="default"/>
      </w:rPr>
    </w:lvl>
    <w:lvl w:ilvl="2" w:tplc="981ACCDE" w:tentative="1">
      <w:start w:val="1"/>
      <w:numFmt w:val="bullet"/>
      <w:lvlText w:val=""/>
      <w:lvlJc w:val="left"/>
      <w:pPr>
        <w:tabs>
          <w:tab w:val="num" w:pos="2160"/>
        </w:tabs>
        <w:ind w:left="2160" w:hanging="360"/>
      </w:pPr>
      <w:rPr>
        <w:rFonts w:ascii="Wingdings" w:hAnsi="Wingdings" w:hint="default"/>
      </w:rPr>
    </w:lvl>
    <w:lvl w:ilvl="3" w:tplc="F23A36B8" w:tentative="1">
      <w:start w:val="1"/>
      <w:numFmt w:val="bullet"/>
      <w:lvlText w:val=""/>
      <w:lvlJc w:val="left"/>
      <w:pPr>
        <w:tabs>
          <w:tab w:val="num" w:pos="2880"/>
        </w:tabs>
        <w:ind w:left="2880" w:hanging="360"/>
      </w:pPr>
      <w:rPr>
        <w:rFonts w:ascii="Symbol" w:hAnsi="Symbol" w:hint="default"/>
      </w:rPr>
    </w:lvl>
    <w:lvl w:ilvl="4" w:tplc="B5864DA0" w:tentative="1">
      <w:start w:val="1"/>
      <w:numFmt w:val="bullet"/>
      <w:lvlText w:val="o"/>
      <w:lvlJc w:val="left"/>
      <w:pPr>
        <w:tabs>
          <w:tab w:val="num" w:pos="3600"/>
        </w:tabs>
        <w:ind w:left="3600" w:hanging="360"/>
      </w:pPr>
      <w:rPr>
        <w:rFonts w:ascii="Courier New" w:hAnsi="Courier New" w:cs="Courier New" w:hint="default"/>
      </w:rPr>
    </w:lvl>
    <w:lvl w:ilvl="5" w:tplc="7B5E3110" w:tentative="1">
      <w:start w:val="1"/>
      <w:numFmt w:val="bullet"/>
      <w:lvlText w:val=""/>
      <w:lvlJc w:val="left"/>
      <w:pPr>
        <w:tabs>
          <w:tab w:val="num" w:pos="4320"/>
        </w:tabs>
        <w:ind w:left="4320" w:hanging="360"/>
      </w:pPr>
      <w:rPr>
        <w:rFonts w:ascii="Wingdings" w:hAnsi="Wingdings" w:hint="default"/>
      </w:rPr>
    </w:lvl>
    <w:lvl w:ilvl="6" w:tplc="B880B2E0" w:tentative="1">
      <w:start w:val="1"/>
      <w:numFmt w:val="bullet"/>
      <w:lvlText w:val=""/>
      <w:lvlJc w:val="left"/>
      <w:pPr>
        <w:tabs>
          <w:tab w:val="num" w:pos="5040"/>
        </w:tabs>
        <w:ind w:left="5040" w:hanging="360"/>
      </w:pPr>
      <w:rPr>
        <w:rFonts w:ascii="Symbol" w:hAnsi="Symbol" w:hint="default"/>
      </w:rPr>
    </w:lvl>
    <w:lvl w:ilvl="7" w:tplc="AA1473C0" w:tentative="1">
      <w:start w:val="1"/>
      <w:numFmt w:val="bullet"/>
      <w:lvlText w:val="o"/>
      <w:lvlJc w:val="left"/>
      <w:pPr>
        <w:tabs>
          <w:tab w:val="num" w:pos="5760"/>
        </w:tabs>
        <w:ind w:left="5760" w:hanging="360"/>
      </w:pPr>
      <w:rPr>
        <w:rFonts w:ascii="Courier New" w:hAnsi="Courier New" w:cs="Courier New" w:hint="default"/>
      </w:rPr>
    </w:lvl>
    <w:lvl w:ilvl="8" w:tplc="211CA25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7E30789C">
      <w:start w:val="1"/>
      <w:numFmt w:val="bullet"/>
      <w:lvlText w:val=""/>
      <w:lvlJc w:val="left"/>
      <w:pPr>
        <w:ind w:left="360" w:hanging="360"/>
      </w:pPr>
      <w:rPr>
        <w:rFonts w:ascii="Symbol" w:hAnsi="Symbol" w:hint="default"/>
      </w:rPr>
    </w:lvl>
    <w:lvl w:ilvl="1" w:tplc="8482D2FC">
      <w:start w:val="1"/>
      <w:numFmt w:val="bullet"/>
      <w:lvlText w:val="o"/>
      <w:lvlJc w:val="left"/>
      <w:pPr>
        <w:ind w:left="1080" w:hanging="360"/>
      </w:pPr>
      <w:rPr>
        <w:rFonts w:ascii="Courier New" w:hAnsi="Courier New" w:cs="Courier New" w:hint="default"/>
      </w:rPr>
    </w:lvl>
    <w:lvl w:ilvl="2" w:tplc="9AF639CA">
      <w:start w:val="1"/>
      <w:numFmt w:val="bullet"/>
      <w:lvlText w:val=""/>
      <w:lvlJc w:val="left"/>
      <w:pPr>
        <w:ind w:left="1800" w:hanging="360"/>
      </w:pPr>
      <w:rPr>
        <w:rFonts w:ascii="Wingdings" w:hAnsi="Wingdings" w:hint="default"/>
      </w:rPr>
    </w:lvl>
    <w:lvl w:ilvl="3" w:tplc="83E20ACC">
      <w:start w:val="1"/>
      <w:numFmt w:val="bullet"/>
      <w:lvlText w:val=""/>
      <w:lvlJc w:val="left"/>
      <w:pPr>
        <w:ind w:left="2520" w:hanging="360"/>
      </w:pPr>
      <w:rPr>
        <w:rFonts w:ascii="Symbol" w:hAnsi="Symbol" w:hint="default"/>
      </w:rPr>
    </w:lvl>
    <w:lvl w:ilvl="4" w:tplc="9744BA4A">
      <w:start w:val="1"/>
      <w:numFmt w:val="bullet"/>
      <w:lvlText w:val="o"/>
      <w:lvlJc w:val="left"/>
      <w:pPr>
        <w:ind w:left="3240" w:hanging="360"/>
      </w:pPr>
      <w:rPr>
        <w:rFonts w:ascii="Courier New" w:hAnsi="Courier New" w:cs="Courier New" w:hint="default"/>
      </w:rPr>
    </w:lvl>
    <w:lvl w:ilvl="5" w:tplc="28D2686A">
      <w:start w:val="1"/>
      <w:numFmt w:val="bullet"/>
      <w:lvlText w:val=""/>
      <w:lvlJc w:val="left"/>
      <w:pPr>
        <w:ind w:left="3960" w:hanging="360"/>
      </w:pPr>
      <w:rPr>
        <w:rFonts w:ascii="Wingdings" w:hAnsi="Wingdings" w:hint="default"/>
      </w:rPr>
    </w:lvl>
    <w:lvl w:ilvl="6" w:tplc="18ACDF0E">
      <w:start w:val="1"/>
      <w:numFmt w:val="bullet"/>
      <w:lvlText w:val=""/>
      <w:lvlJc w:val="left"/>
      <w:pPr>
        <w:ind w:left="4680" w:hanging="360"/>
      </w:pPr>
      <w:rPr>
        <w:rFonts w:ascii="Symbol" w:hAnsi="Symbol" w:hint="default"/>
      </w:rPr>
    </w:lvl>
    <w:lvl w:ilvl="7" w:tplc="B526127A">
      <w:start w:val="1"/>
      <w:numFmt w:val="bullet"/>
      <w:lvlText w:val="o"/>
      <w:lvlJc w:val="left"/>
      <w:pPr>
        <w:ind w:left="5400" w:hanging="360"/>
      </w:pPr>
      <w:rPr>
        <w:rFonts w:ascii="Courier New" w:hAnsi="Courier New" w:cs="Courier New" w:hint="default"/>
      </w:rPr>
    </w:lvl>
    <w:lvl w:ilvl="8" w:tplc="164CDEBE">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5BEA8810">
      <w:start w:val="1"/>
      <w:numFmt w:val="bullet"/>
      <w:lvlText w:val=""/>
      <w:lvlJc w:val="left"/>
      <w:pPr>
        <w:ind w:left="720" w:hanging="360"/>
      </w:pPr>
      <w:rPr>
        <w:rFonts w:ascii="Symbol" w:hAnsi="Symbol" w:hint="default"/>
      </w:rPr>
    </w:lvl>
    <w:lvl w:ilvl="1" w:tplc="6C289748" w:tentative="1">
      <w:start w:val="1"/>
      <w:numFmt w:val="bullet"/>
      <w:lvlText w:val="o"/>
      <w:lvlJc w:val="left"/>
      <w:pPr>
        <w:ind w:left="1440" w:hanging="360"/>
      </w:pPr>
      <w:rPr>
        <w:rFonts w:ascii="Courier New" w:hAnsi="Courier New" w:cs="Courier New" w:hint="default"/>
      </w:rPr>
    </w:lvl>
    <w:lvl w:ilvl="2" w:tplc="0E1CC8B0" w:tentative="1">
      <w:start w:val="1"/>
      <w:numFmt w:val="bullet"/>
      <w:lvlText w:val=""/>
      <w:lvlJc w:val="left"/>
      <w:pPr>
        <w:ind w:left="2160" w:hanging="360"/>
      </w:pPr>
      <w:rPr>
        <w:rFonts w:ascii="Wingdings" w:hAnsi="Wingdings" w:hint="default"/>
      </w:rPr>
    </w:lvl>
    <w:lvl w:ilvl="3" w:tplc="8F60F980" w:tentative="1">
      <w:start w:val="1"/>
      <w:numFmt w:val="bullet"/>
      <w:lvlText w:val=""/>
      <w:lvlJc w:val="left"/>
      <w:pPr>
        <w:ind w:left="2880" w:hanging="360"/>
      </w:pPr>
      <w:rPr>
        <w:rFonts w:ascii="Symbol" w:hAnsi="Symbol" w:hint="default"/>
      </w:rPr>
    </w:lvl>
    <w:lvl w:ilvl="4" w:tplc="34A61436" w:tentative="1">
      <w:start w:val="1"/>
      <w:numFmt w:val="bullet"/>
      <w:lvlText w:val="o"/>
      <w:lvlJc w:val="left"/>
      <w:pPr>
        <w:ind w:left="3600" w:hanging="360"/>
      </w:pPr>
      <w:rPr>
        <w:rFonts w:ascii="Courier New" w:hAnsi="Courier New" w:cs="Courier New" w:hint="default"/>
      </w:rPr>
    </w:lvl>
    <w:lvl w:ilvl="5" w:tplc="B10EE4B4" w:tentative="1">
      <w:start w:val="1"/>
      <w:numFmt w:val="bullet"/>
      <w:lvlText w:val=""/>
      <w:lvlJc w:val="left"/>
      <w:pPr>
        <w:ind w:left="4320" w:hanging="360"/>
      </w:pPr>
      <w:rPr>
        <w:rFonts w:ascii="Wingdings" w:hAnsi="Wingdings" w:hint="default"/>
      </w:rPr>
    </w:lvl>
    <w:lvl w:ilvl="6" w:tplc="8140EB32" w:tentative="1">
      <w:start w:val="1"/>
      <w:numFmt w:val="bullet"/>
      <w:lvlText w:val=""/>
      <w:lvlJc w:val="left"/>
      <w:pPr>
        <w:ind w:left="5040" w:hanging="360"/>
      </w:pPr>
      <w:rPr>
        <w:rFonts w:ascii="Symbol" w:hAnsi="Symbol" w:hint="default"/>
      </w:rPr>
    </w:lvl>
    <w:lvl w:ilvl="7" w:tplc="6DFAAA80" w:tentative="1">
      <w:start w:val="1"/>
      <w:numFmt w:val="bullet"/>
      <w:lvlText w:val="o"/>
      <w:lvlJc w:val="left"/>
      <w:pPr>
        <w:ind w:left="5760" w:hanging="360"/>
      </w:pPr>
      <w:rPr>
        <w:rFonts w:ascii="Courier New" w:hAnsi="Courier New" w:cs="Courier New" w:hint="default"/>
      </w:rPr>
    </w:lvl>
    <w:lvl w:ilvl="8" w:tplc="6F0A3098"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0298EB78">
      <w:start w:val="1"/>
      <w:numFmt w:val="bullet"/>
      <w:lvlText w:val=""/>
      <w:lvlJc w:val="left"/>
      <w:pPr>
        <w:ind w:left="720" w:hanging="360"/>
      </w:pPr>
      <w:rPr>
        <w:rFonts w:ascii="Wingdings" w:hAnsi="Wingdings" w:hint="default"/>
      </w:rPr>
    </w:lvl>
    <w:lvl w:ilvl="1" w:tplc="12F83046" w:tentative="1">
      <w:start w:val="1"/>
      <w:numFmt w:val="bullet"/>
      <w:lvlText w:val="o"/>
      <w:lvlJc w:val="left"/>
      <w:pPr>
        <w:ind w:left="1440" w:hanging="360"/>
      </w:pPr>
      <w:rPr>
        <w:rFonts w:ascii="Courier New" w:hAnsi="Courier New" w:cs="Courier New" w:hint="default"/>
      </w:rPr>
    </w:lvl>
    <w:lvl w:ilvl="2" w:tplc="6F10142E" w:tentative="1">
      <w:start w:val="1"/>
      <w:numFmt w:val="bullet"/>
      <w:lvlText w:val=""/>
      <w:lvlJc w:val="left"/>
      <w:pPr>
        <w:ind w:left="2160" w:hanging="360"/>
      </w:pPr>
      <w:rPr>
        <w:rFonts w:ascii="Wingdings" w:hAnsi="Wingdings" w:hint="default"/>
      </w:rPr>
    </w:lvl>
    <w:lvl w:ilvl="3" w:tplc="7036353E" w:tentative="1">
      <w:start w:val="1"/>
      <w:numFmt w:val="bullet"/>
      <w:lvlText w:val=""/>
      <w:lvlJc w:val="left"/>
      <w:pPr>
        <w:ind w:left="2880" w:hanging="360"/>
      </w:pPr>
      <w:rPr>
        <w:rFonts w:ascii="Symbol" w:hAnsi="Symbol" w:hint="default"/>
      </w:rPr>
    </w:lvl>
    <w:lvl w:ilvl="4" w:tplc="F71C70D4" w:tentative="1">
      <w:start w:val="1"/>
      <w:numFmt w:val="bullet"/>
      <w:lvlText w:val="o"/>
      <w:lvlJc w:val="left"/>
      <w:pPr>
        <w:ind w:left="3600" w:hanging="360"/>
      </w:pPr>
      <w:rPr>
        <w:rFonts w:ascii="Courier New" w:hAnsi="Courier New" w:cs="Courier New" w:hint="default"/>
      </w:rPr>
    </w:lvl>
    <w:lvl w:ilvl="5" w:tplc="D78CCB28" w:tentative="1">
      <w:start w:val="1"/>
      <w:numFmt w:val="bullet"/>
      <w:lvlText w:val=""/>
      <w:lvlJc w:val="left"/>
      <w:pPr>
        <w:ind w:left="4320" w:hanging="360"/>
      </w:pPr>
      <w:rPr>
        <w:rFonts w:ascii="Wingdings" w:hAnsi="Wingdings" w:hint="default"/>
      </w:rPr>
    </w:lvl>
    <w:lvl w:ilvl="6" w:tplc="67F0F3C0" w:tentative="1">
      <w:start w:val="1"/>
      <w:numFmt w:val="bullet"/>
      <w:lvlText w:val=""/>
      <w:lvlJc w:val="left"/>
      <w:pPr>
        <w:ind w:left="5040" w:hanging="360"/>
      </w:pPr>
      <w:rPr>
        <w:rFonts w:ascii="Symbol" w:hAnsi="Symbol" w:hint="default"/>
      </w:rPr>
    </w:lvl>
    <w:lvl w:ilvl="7" w:tplc="C26E8392" w:tentative="1">
      <w:start w:val="1"/>
      <w:numFmt w:val="bullet"/>
      <w:lvlText w:val="o"/>
      <w:lvlJc w:val="left"/>
      <w:pPr>
        <w:ind w:left="5760" w:hanging="360"/>
      </w:pPr>
      <w:rPr>
        <w:rFonts w:ascii="Courier New" w:hAnsi="Courier New" w:cs="Courier New" w:hint="default"/>
      </w:rPr>
    </w:lvl>
    <w:lvl w:ilvl="8" w:tplc="F27E713C"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F2E0227E">
      <w:start w:val="1"/>
      <w:numFmt w:val="bullet"/>
      <w:lvlText w:val=""/>
      <w:lvlJc w:val="left"/>
      <w:pPr>
        <w:ind w:left="720" w:hanging="360"/>
      </w:pPr>
      <w:rPr>
        <w:rFonts w:ascii="Wingdings" w:hAnsi="Wingdings" w:hint="default"/>
      </w:rPr>
    </w:lvl>
    <w:lvl w:ilvl="1" w:tplc="A620A15C" w:tentative="1">
      <w:start w:val="1"/>
      <w:numFmt w:val="bullet"/>
      <w:lvlText w:val="o"/>
      <w:lvlJc w:val="left"/>
      <w:pPr>
        <w:ind w:left="1440" w:hanging="360"/>
      </w:pPr>
      <w:rPr>
        <w:rFonts w:ascii="Courier New" w:hAnsi="Courier New" w:cs="Courier New" w:hint="default"/>
      </w:rPr>
    </w:lvl>
    <w:lvl w:ilvl="2" w:tplc="E1C4A1B8" w:tentative="1">
      <w:start w:val="1"/>
      <w:numFmt w:val="bullet"/>
      <w:lvlText w:val=""/>
      <w:lvlJc w:val="left"/>
      <w:pPr>
        <w:ind w:left="2160" w:hanging="360"/>
      </w:pPr>
      <w:rPr>
        <w:rFonts w:ascii="Wingdings" w:hAnsi="Wingdings" w:hint="default"/>
      </w:rPr>
    </w:lvl>
    <w:lvl w:ilvl="3" w:tplc="B194F016" w:tentative="1">
      <w:start w:val="1"/>
      <w:numFmt w:val="bullet"/>
      <w:lvlText w:val=""/>
      <w:lvlJc w:val="left"/>
      <w:pPr>
        <w:ind w:left="2880" w:hanging="360"/>
      </w:pPr>
      <w:rPr>
        <w:rFonts w:ascii="Symbol" w:hAnsi="Symbol" w:hint="default"/>
      </w:rPr>
    </w:lvl>
    <w:lvl w:ilvl="4" w:tplc="30EA0DDC" w:tentative="1">
      <w:start w:val="1"/>
      <w:numFmt w:val="bullet"/>
      <w:lvlText w:val="o"/>
      <w:lvlJc w:val="left"/>
      <w:pPr>
        <w:ind w:left="3600" w:hanging="360"/>
      </w:pPr>
      <w:rPr>
        <w:rFonts w:ascii="Courier New" w:hAnsi="Courier New" w:cs="Courier New" w:hint="default"/>
      </w:rPr>
    </w:lvl>
    <w:lvl w:ilvl="5" w:tplc="26ACEF54" w:tentative="1">
      <w:start w:val="1"/>
      <w:numFmt w:val="bullet"/>
      <w:lvlText w:val=""/>
      <w:lvlJc w:val="left"/>
      <w:pPr>
        <w:ind w:left="4320" w:hanging="360"/>
      </w:pPr>
      <w:rPr>
        <w:rFonts w:ascii="Wingdings" w:hAnsi="Wingdings" w:hint="default"/>
      </w:rPr>
    </w:lvl>
    <w:lvl w:ilvl="6" w:tplc="10F6F35A" w:tentative="1">
      <w:start w:val="1"/>
      <w:numFmt w:val="bullet"/>
      <w:lvlText w:val=""/>
      <w:lvlJc w:val="left"/>
      <w:pPr>
        <w:ind w:left="5040" w:hanging="360"/>
      </w:pPr>
      <w:rPr>
        <w:rFonts w:ascii="Symbol" w:hAnsi="Symbol" w:hint="default"/>
      </w:rPr>
    </w:lvl>
    <w:lvl w:ilvl="7" w:tplc="77B010E6" w:tentative="1">
      <w:start w:val="1"/>
      <w:numFmt w:val="bullet"/>
      <w:lvlText w:val="o"/>
      <w:lvlJc w:val="left"/>
      <w:pPr>
        <w:ind w:left="5760" w:hanging="360"/>
      </w:pPr>
      <w:rPr>
        <w:rFonts w:ascii="Courier New" w:hAnsi="Courier New" w:cs="Courier New" w:hint="default"/>
      </w:rPr>
    </w:lvl>
    <w:lvl w:ilvl="8" w:tplc="865A913E"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DA208DB8">
      <w:start w:val="1"/>
      <w:numFmt w:val="bullet"/>
      <w:lvlText w:val=""/>
      <w:lvlJc w:val="left"/>
      <w:pPr>
        <w:ind w:left="720" w:hanging="360"/>
      </w:pPr>
      <w:rPr>
        <w:rFonts w:ascii="Wingdings" w:hAnsi="Wingdings" w:hint="default"/>
      </w:rPr>
    </w:lvl>
    <w:lvl w:ilvl="1" w:tplc="6E1E0644" w:tentative="1">
      <w:start w:val="1"/>
      <w:numFmt w:val="bullet"/>
      <w:lvlText w:val="o"/>
      <w:lvlJc w:val="left"/>
      <w:pPr>
        <w:ind w:left="1440" w:hanging="360"/>
      </w:pPr>
      <w:rPr>
        <w:rFonts w:ascii="Courier New" w:hAnsi="Courier New" w:cs="Courier New" w:hint="default"/>
      </w:rPr>
    </w:lvl>
    <w:lvl w:ilvl="2" w:tplc="C8DC351C" w:tentative="1">
      <w:start w:val="1"/>
      <w:numFmt w:val="bullet"/>
      <w:lvlText w:val=""/>
      <w:lvlJc w:val="left"/>
      <w:pPr>
        <w:ind w:left="2160" w:hanging="360"/>
      </w:pPr>
      <w:rPr>
        <w:rFonts w:ascii="Wingdings" w:hAnsi="Wingdings" w:hint="default"/>
      </w:rPr>
    </w:lvl>
    <w:lvl w:ilvl="3" w:tplc="02CEE02A" w:tentative="1">
      <w:start w:val="1"/>
      <w:numFmt w:val="bullet"/>
      <w:lvlText w:val=""/>
      <w:lvlJc w:val="left"/>
      <w:pPr>
        <w:ind w:left="2880" w:hanging="360"/>
      </w:pPr>
      <w:rPr>
        <w:rFonts w:ascii="Symbol" w:hAnsi="Symbol" w:hint="default"/>
      </w:rPr>
    </w:lvl>
    <w:lvl w:ilvl="4" w:tplc="634E4688" w:tentative="1">
      <w:start w:val="1"/>
      <w:numFmt w:val="bullet"/>
      <w:lvlText w:val="o"/>
      <w:lvlJc w:val="left"/>
      <w:pPr>
        <w:ind w:left="3600" w:hanging="360"/>
      </w:pPr>
      <w:rPr>
        <w:rFonts w:ascii="Courier New" w:hAnsi="Courier New" w:cs="Courier New" w:hint="default"/>
      </w:rPr>
    </w:lvl>
    <w:lvl w:ilvl="5" w:tplc="4D843C66" w:tentative="1">
      <w:start w:val="1"/>
      <w:numFmt w:val="bullet"/>
      <w:lvlText w:val=""/>
      <w:lvlJc w:val="left"/>
      <w:pPr>
        <w:ind w:left="4320" w:hanging="360"/>
      </w:pPr>
      <w:rPr>
        <w:rFonts w:ascii="Wingdings" w:hAnsi="Wingdings" w:hint="default"/>
      </w:rPr>
    </w:lvl>
    <w:lvl w:ilvl="6" w:tplc="A59AA5F8" w:tentative="1">
      <w:start w:val="1"/>
      <w:numFmt w:val="bullet"/>
      <w:lvlText w:val=""/>
      <w:lvlJc w:val="left"/>
      <w:pPr>
        <w:ind w:left="5040" w:hanging="360"/>
      </w:pPr>
      <w:rPr>
        <w:rFonts w:ascii="Symbol" w:hAnsi="Symbol" w:hint="default"/>
      </w:rPr>
    </w:lvl>
    <w:lvl w:ilvl="7" w:tplc="8990D260" w:tentative="1">
      <w:start w:val="1"/>
      <w:numFmt w:val="bullet"/>
      <w:lvlText w:val="o"/>
      <w:lvlJc w:val="left"/>
      <w:pPr>
        <w:ind w:left="5760" w:hanging="360"/>
      </w:pPr>
      <w:rPr>
        <w:rFonts w:ascii="Courier New" w:hAnsi="Courier New" w:cs="Courier New" w:hint="default"/>
      </w:rPr>
    </w:lvl>
    <w:lvl w:ilvl="8" w:tplc="3D24DD64"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0650684C">
      <w:start w:val="1"/>
      <w:numFmt w:val="bullet"/>
      <w:lvlText w:val=""/>
      <w:lvlJc w:val="left"/>
      <w:pPr>
        <w:ind w:left="720" w:hanging="360"/>
      </w:pPr>
      <w:rPr>
        <w:rFonts w:ascii="Symbol" w:hAnsi="Symbol" w:hint="default"/>
      </w:rPr>
    </w:lvl>
    <w:lvl w:ilvl="1" w:tplc="BBF2C8D8" w:tentative="1">
      <w:start w:val="1"/>
      <w:numFmt w:val="bullet"/>
      <w:lvlText w:val="o"/>
      <w:lvlJc w:val="left"/>
      <w:pPr>
        <w:ind w:left="1440" w:hanging="360"/>
      </w:pPr>
      <w:rPr>
        <w:rFonts w:ascii="Courier New" w:hAnsi="Courier New" w:cs="Courier New" w:hint="default"/>
      </w:rPr>
    </w:lvl>
    <w:lvl w:ilvl="2" w:tplc="A9F80F7A" w:tentative="1">
      <w:start w:val="1"/>
      <w:numFmt w:val="bullet"/>
      <w:lvlText w:val=""/>
      <w:lvlJc w:val="left"/>
      <w:pPr>
        <w:ind w:left="2160" w:hanging="360"/>
      </w:pPr>
      <w:rPr>
        <w:rFonts w:ascii="Wingdings" w:hAnsi="Wingdings" w:hint="default"/>
      </w:rPr>
    </w:lvl>
    <w:lvl w:ilvl="3" w:tplc="310C1F7A" w:tentative="1">
      <w:start w:val="1"/>
      <w:numFmt w:val="bullet"/>
      <w:lvlText w:val=""/>
      <w:lvlJc w:val="left"/>
      <w:pPr>
        <w:ind w:left="2880" w:hanging="360"/>
      </w:pPr>
      <w:rPr>
        <w:rFonts w:ascii="Symbol" w:hAnsi="Symbol" w:hint="default"/>
      </w:rPr>
    </w:lvl>
    <w:lvl w:ilvl="4" w:tplc="12826332" w:tentative="1">
      <w:start w:val="1"/>
      <w:numFmt w:val="bullet"/>
      <w:lvlText w:val="o"/>
      <w:lvlJc w:val="left"/>
      <w:pPr>
        <w:ind w:left="3600" w:hanging="360"/>
      </w:pPr>
      <w:rPr>
        <w:rFonts w:ascii="Courier New" w:hAnsi="Courier New" w:cs="Courier New" w:hint="default"/>
      </w:rPr>
    </w:lvl>
    <w:lvl w:ilvl="5" w:tplc="007836D6" w:tentative="1">
      <w:start w:val="1"/>
      <w:numFmt w:val="bullet"/>
      <w:lvlText w:val=""/>
      <w:lvlJc w:val="left"/>
      <w:pPr>
        <w:ind w:left="4320" w:hanging="360"/>
      </w:pPr>
      <w:rPr>
        <w:rFonts w:ascii="Wingdings" w:hAnsi="Wingdings" w:hint="default"/>
      </w:rPr>
    </w:lvl>
    <w:lvl w:ilvl="6" w:tplc="35CC54B8" w:tentative="1">
      <w:start w:val="1"/>
      <w:numFmt w:val="bullet"/>
      <w:lvlText w:val=""/>
      <w:lvlJc w:val="left"/>
      <w:pPr>
        <w:ind w:left="5040" w:hanging="360"/>
      </w:pPr>
      <w:rPr>
        <w:rFonts w:ascii="Symbol" w:hAnsi="Symbol" w:hint="default"/>
      </w:rPr>
    </w:lvl>
    <w:lvl w:ilvl="7" w:tplc="A3F6C044" w:tentative="1">
      <w:start w:val="1"/>
      <w:numFmt w:val="bullet"/>
      <w:lvlText w:val="o"/>
      <w:lvlJc w:val="left"/>
      <w:pPr>
        <w:ind w:left="5760" w:hanging="360"/>
      </w:pPr>
      <w:rPr>
        <w:rFonts w:ascii="Courier New" w:hAnsi="Courier New" w:cs="Courier New" w:hint="default"/>
      </w:rPr>
    </w:lvl>
    <w:lvl w:ilvl="8" w:tplc="9FCA74DC"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1088A70A">
      <w:start w:val="1"/>
      <w:numFmt w:val="bullet"/>
      <w:lvlText w:val=""/>
      <w:lvlJc w:val="left"/>
      <w:pPr>
        <w:ind w:left="720" w:hanging="360"/>
      </w:pPr>
      <w:rPr>
        <w:rFonts w:ascii="Wingdings" w:hAnsi="Wingdings" w:hint="default"/>
      </w:rPr>
    </w:lvl>
    <w:lvl w:ilvl="1" w:tplc="B344E792" w:tentative="1">
      <w:start w:val="1"/>
      <w:numFmt w:val="bullet"/>
      <w:lvlText w:val="o"/>
      <w:lvlJc w:val="left"/>
      <w:pPr>
        <w:ind w:left="1440" w:hanging="360"/>
      </w:pPr>
      <w:rPr>
        <w:rFonts w:ascii="Courier New" w:hAnsi="Courier New" w:cs="Courier New" w:hint="default"/>
      </w:rPr>
    </w:lvl>
    <w:lvl w:ilvl="2" w:tplc="5EE6FCF0" w:tentative="1">
      <w:start w:val="1"/>
      <w:numFmt w:val="bullet"/>
      <w:lvlText w:val=""/>
      <w:lvlJc w:val="left"/>
      <w:pPr>
        <w:ind w:left="2160" w:hanging="360"/>
      </w:pPr>
      <w:rPr>
        <w:rFonts w:ascii="Wingdings" w:hAnsi="Wingdings" w:hint="default"/>
      </w:rPr>
    </w:lvl>
    <w:lvl w:ilvl="3" w:tplc="27EABC22" w:tentative="1">
      <w:start w:val="1"/>
      <w:numFmt w:val="bullet"/>
      <w:lvlText w:val=""/>
      <w:lvlJc w:val="left"/>
      <w:pPr>
        <w:ind w:left="2880" w:hanging="360"/>
      </w:pPr>
      <w:rPr>
        <w:rFonts w:ascii="Symbol" w:hAnsi="Symbol" w:hint="default"/>
      </w:rPr>
    </w:lvl>
    <w:lvl w:ilvl="4" w:tplc="0BF4FF94" w:tentative="1">
      <w:start w:val="1"/>
      <w:numFmt w:val="bullet"/>
      <w:lvlText w:val="o"/>
      <w:lvlJc w:val="left"/>
      <w:pPr>
        <w:ind w:left="3600" w:hanging="360"/>
      </w:pPr>
      <w:rPr>
        <w:rFonts w:ascii="Courier New" w:hAnsi="Courier New" w:cs="Courier New" w:hint="default"/>
      </w:rPr>
    </w:lvl>
    <w:lvl w:ilvl="5" w:tplc="61243B0C" w:tentative="1">
      <w:start w:val="1"/>
      <w:numFmt w:val="bullet"/>
      <w:lvlText w:val=""/>
      <w:lvlJc w:val="left"/>
      <w:pPr>
        <w:ind w:left="4320" w:hanging="360"/>
      </w:pPr>
      <w:rPr>
        <w:rFonts w:ascii="Wingdings" w:hAnsi="Wingdings" w:hint="default"/>
      </w:rPr>
    </w:lvl>
    <w:lvl w:ilvl="6" w:tplc="8F36B1B4" w:tentative="1">
      <w:start w:val="1"/>
      <w:numFmt w:val="bullet"/>
      <w:lvlText w:val=""/>
      <w:lvlJc w:val="left"/>
      <w:pPr>
        <w:ind w:left="5040" w:hanging="360"/>
      </w:pPr>
      <w:rPr>
        <w:rFonts w:ascii="Symbol" w:hAnsi="Symbol" w:hint="default"/>
      </w:rPr>
    </w:lvl>
    <w:lvl w:ilvl="7" w:tplc="D1565B7E" w:tentative="1">
      <w:start w:val="1"/>
      <w:numFmt w:val="bullet"/>
      <w:lvlText w:val="o"/>
      <w:lvlJc w:val="left"/>
      <w:pPr>
        <w:ind w:left="5760" w:hanging="360"/>
      </w:pPr>
      <w:rPr>
        <w:rFonts w:ascii="Courier New" w:hAnsi="Courier New" w:cs="Courier New" w:hint="default"/>
      </w:rPr>
    </w:lvl>
    <w:lvl w:ilvl="8" w:tplc="616CFC4E"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011A82A8">
      <w:start w:val="1"/>
      <w:numFmt w:val="bullet"/>
      <w:lvlText w:val=""/>
      <w:lvlJc w:val="left"/>
      <w:pPr>
        <w:ind w:left="720" w:hanging="360"/>
      </w:pPr>
      <w:rPr>
        <w:rFonts w:ascii="Symbol" w:hAnsi="Symbol" w:hint="default"/>
      </w:rPr>
    </w:lvl>
    <w:lvl w:ilvl="1" w:tplc="EE98C71E">
      <w:start w:val="1"/>
      <w:numFmt w:val="bullet"/>
      <w:lvlText w:val="o"/>
      <w:lvlJc w:val="left"/>
      <w:pPr>
        <w:ind w:left="1440" w:hanging="360"/>
      </w:pPr>
      <w:rPr>
        <w:rFonts w:ascii="Courier New" w:hAnsi="Courier New" w:cs="Courier New" w:hint="default"/>
      </w:rPr>
    </w:lvl>
    <w:lvl w:ilvl="2" w:tplc="5BA08456" w:tentative="1">
      <w:start w:val="1"/>
      <w:numFmt w:val="bullet"/>
      <w:lvlText w:val=""/>
      <w:lvlJc w:val="left"/>
      <w:pPr>
        <w:ind w:left="2160" w:hanging="360"/>
      </w:pPr>
      <w:rPr>
        <w:rFonts w:ascii="Wingdings" w:hAnsi="Wingdings" w:hint="default"/>
      </w:rPr>
    </w:lvl>
    <w:lvl w:ilvl="3" w:tplc="6096C71C" w:tentative="1">
      <w:start w:val="1"/>
      <w:numFmt w:val="bullet"/>
      <w:lvlText w:val=""/>
      <w:lvlJc w:val="left"/>
      <w:pPr>
        <w:ind w:left="2880" w:hanging="360"/>
      </w:pPr>
      <w:rPr>
        <w:rFonts w:ascii="Symbol" w:hAnsi="Symbol" w:hint="default"/>
      </w:rPr>
    </w:lvl>
    <w:lvl w:ilvl="4" w:tplc="0BFC1EC4" w:tentative="1">
      <w:start w:val="1"/>
      <w:numFmt w:val="bullet"/>
      <w:lvlText w:val="o"/>
      <w:lvlJc w:val="left"/>
      <w:pPr>
        <w:ind w:left="3600" w:hanging="360"/>
      </w:pPr>
      <w:rPr>
        <w:rFonts w:ascii="Courier New" w:hAnsi="Courier New" w:cs="Courier New" w:hint="default"/>
      </w:rPr>
    </w:lvl>
    <w:lvl w:ilvl="5" w:tplc="CE0AEB48" w:tentative="1">
      <w:start w:val="1"/>
      <w:numFmt w:val="bullet"/>
      <w:lvlText w:val=""/>
      <w:lvlJc w:val="left"/>
      <w:pPr>
        <w:ind w:left="4320" w:hanging="360"/>
      </w:pPr>
      <w:rPr>
        <w:rFonts w:ascii="Wingdings" w:hAnsi="Wingdings" w:hint="default"/>
      </w:rPr>
    </w:lvl>
    <w:lvl w:ilvl="6" w:tplc="A6105ADC" w:tentative="1">
      <w:start w:val="1"/>
      <w:numFmt w:val="bullet"/>
      <w:lvlText w:val=""/>
      <w:lvlJc w:val="left"/>
      <w:pPr>
        <w:ind w:left="5040" w:hanging="360"/>
      </w:pPr>
      <w:rPr>
        <w:rFonts w:ascii="Symbol" w:hAnsi="Symbol" w:hint="default"/>
      </w:rPr>
    </w:lvl>
    <w:lvl w:ilvl="7" w:tplc="234A218C" w:tentative="1">
      <w:start w:val="1"/>
      <w:numFmt w:val="bullet"/>
      <w:lvlText w:val="o"/>
      <w:lvlJc w:val="left"/>
      <w:pPr>
        <w:ind w:left="5760" w:hanging="360"/>
      </w:pPr>
      <w:rPr>
        <w:rFonts w:ascii="Courier New" w:hAnsi="Courier New" w:cs="Courier New" w:hint="default"/>
      </w:rPr>
    </w:lvl>
    <w:lvl w:ilvl="8" w:tplc="67BC1234"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683E94A0">
      <w:start w:val="1"/>
      <w:numFmt w:val="lowerLetter"/>
      <w:lvlText w:val="%1)"/>
      <w:lvlJc w:val="left"/>
      <w:pPr>
        <w:ind w:left="720" w:hanging="360"/>
      </w:pPr>
      <w:rPr>
        <w:rFonts w:hint="default"/>
      </w:rPr>
    </w:lvl>
    <w:lvl w:ilvl="1" w:tplc="28EA179E" w:tentative="1">
      <w:start w:val="1"/>
      <w:numFmt w:val="lowerLetter"/>
      <w:lvlText w:val="%2."/>
      <w:lvlJc w:val="left"/>
      <w:pPr>
        <w:ind w:left="1440" w:hanging="360"/>
      </w:pPr>
    </w:lvl>
    <w:lvl w:ilvl="2" w:tplc="646CE350" w:tentative="1">
      <w:start w:val="1"/>
      <w:numFmt w:val="lowerRoman"/>
      <w:lvlText w:val="%3."/>
      <w:lvlJc w:val="right"/>
      <w:pPr>
        <w:ind w:left="2160" w:hanging="180"/>
      </w:pPr>
    </w:lvl>
    <w:lvl w:ilvl="3" w:tplc="FBA6B902" w:tentative="1">
      <w:start w:val="1"/>
      <w:numFmt w:val="decimal"/>
      <w:lvlText w:val="%4."/>
      <w:lvlJc w:val="left"/>
      <w:pPr>
        <w:ind w:left="2880" w:hanging="360"/>
      </w:pPr>
    </w:lvl>
    <w:lvl w:ilvl="4" w:tplc="051085B0" w:tentative="1">
      <w:start w:val="1"/>
      <w:numFmt w:val="lowerLetter"/>
      <w:lvlText w:val="%5."/>
      <w:lvlJc w:val="left"/>
      <w:pPr>
        <w:ind w:left="3600" w:hanging="360"/>
      </w:pPr>
    </w:lvl>
    <w:lvl w:ilvl="5" w:tplc="4FD0748A" w:tentative="1">
      <w:start w:val="1"/>
      <w:numFmt w:val="lowerRoman"/>
      <w:lvlText w:val="%6."/>
      <w:lvlJc w:val="right"/>
      <w:pPr>
        <w:ind w:left="4320" w:hanging="180"/>
      </w:pPr>
    </w:lvl>
    <w:lvl w:ilvl="6" w:tplc="2C80A44C" w:tentative="1">
      <w:start w:val="1"/>
      <w:numFmt w:val="decimal"/>
      <w:lvlText w:val="%7."/>
      <w:lvlJc w:val="left"/>
      <w:pPr>
        <w:ind w:left="5040" w:hanging="360"/>
      </w:pPr>
    </w:lvl>
    <w:lvl w:ilvl="7" w:tplc="8586F314" w:tentative="1">
      <w:start w:val="1"/>
      <w:numFmt w:val="lowerLetter"/>
      <w:lvlText w:val="%8."/>
      <w:lvlJc w:val="left"/>
      <w:pPr>
        <w:ind w:left="5760" w:hanging="360"/>
      </w:pPr>
    </w:lvl>
    <w:lvl w:ilvl="8" w:tplc="E2E863BE"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0AE42E0E">
      <w:start w:val="1"/>
      <w:numFmt w:val="bullet"/>
      <w:lvlText w:val=""/>
      <w:lvlJc w:val="left"/>
      <w:pPr>
        <w:ind w:left="720" w:hanging="360"/>
      </w:pPr>
      <w:rPr>
        <w:rFonts w:ascii="Symbol" w:hAnsi="Symbol" w:hint="default"/>
      </w:rPr>
    </w:lvl>
    <w:lvl w:ilvl="1" w:tplc="4836A496" w:tentative="1">
      <w:start w:val="1"/>
      <w:numFmt w:val="bullet"/>
      <w:lvlText w:val="o"/>
      <w:lvlJc w:val="left"/>
      <w:pPr>
        <w:ind w:left="1440" w:hanging="360"/>
      </w:pPr>
      <w:rPr>
        <w:rFonts w:ascii="Courier New" w:hAnsi="Courier New" w:cs="Courier New" w:hint="default"/>
      </w:rPr>
    </w:lvl>
    <w:lvl w:ilvl="2" w:tplc="87506D6C" w:tentative="1">
      <w:start w:val="1"/>
      <w:numFmt w:val="bullet"/>
      <w:lvlText w:val=""/>
      <w:lvlJc w:val="left"/>
      <w:pPr>
        <w:ind w:left="2160" w:hanging="360"/>
      </w:pPr>
      <w:rPr>
        <w:rFonts w:ascii="Wingdings" w:hAnsi="Wingdings" w:hint="default"/>
      </w:rPr>
    </w:lvl>
    <w:lvl w:ilvl="3" w:tplc="45460F0C" w:tentative="1">
      <w:start w:val="1"/>
      <w:numFmt w:val="bullet"/>
      <w:lvlText w:val=""/>
      <w:lvlJc w:val="left"/>
      <w:pPr>
        <w:ind w:left="2880" w:hanging="360"/>
      </w:pPr>
      <w:rPr>
        <w:rFonts w:ascii="Symbol" w:hAnsi="Symbol" w:hint="default"/>
      </w:rPr>
    </w:lvl>
    <w:lvl w:ilvl="4" w:tplc="C4047AA4" w:tentative="1">
      <w:start w:val="1"/>
      <w:numFmt w:val="bullet"/>
      <w:lvlText w:val="o"/>
      <w:lvlJc w:val="left"/>
      <w:pPr>
        <w:ind w:left="3600" w:hanging="360"/>
      </w:pPr>
      <w:rPr>
        <w:rFonts w:ascii="Courier New" w:hAnsi="Courier New" w:cs="Courier New" w:hint="default"/>
      </w:rPr>
    </w:lvl>
    <w:lvl w:ilvl="5" w:tplc="62B89634" w:tentative="1">
      <w:start w:val="1"/>
      <w:numFmt w:val="bullet"/>
      <w:lvlText w:val=""/>
      <w:lvlJc w:val="left"/>
      <w:pPr>
        <w:ind w:left="4320" w:hanging="360"/>
      </w:pPr>
      <w:rPr>
        <w:rFonts w:ascii="Wingdings" w:hAnsi="Wingdings" w:hint="default"/>
      </w:rPr>
    </w:lvl>
    <w:lvl w:ilvl="6" w:tplc="ADBC8C68" w:tentative="1">
      <w:start w:val="1"/>
      <w:numFmt w:val="bullet"/>
      <w:lvlText w:val=""/>
      <w:lvlJc w:val="left"/>
      <w:pPr>
        <w:ind w:left="5040" w:hanging="360"/>
      </w:pPr>
      <w:rPr>
        <w:rFonts w:ascii="Symbol" w:hAnsi="Symbol" w:hint="default"/>
      </w:rPr>
    </w:lvl>
    <w:lvl w:ilvl="7" w:tplc="1DAE01B0" w:tentative="1">
      <w:start w:val="1"/>
      <w:numFmt w:val="bullet"/>
      <w:lvlText w:val="o"/>
      <w:lvlJc w:val="left"/>
      <w:pPr>
        <w:ind w:left="5760" w:hanging="360"/>
      </w:pPr>
      <w:rPr>
        <w:rFonts w:ascii="Courier New" w:hAnsi="Courier New" w:cs="Courier New" w:hint="default"/>
      </w:rPr>
    </w:lvl>
    <w:lvl w:ilvl="8" w:tplc="FBD6D526"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6840CBF0">
      <w:start w:val="1"/>
      <w:numFmt w:val="bullet"/>
      <w:lvlText w:val=""/>
      <w:lvlJc w:val="left"/>
      <w:pPr>
        <w:ind w:left="720" w:hanging="360"/>
      </w:pPr>
      <w:rPr>
        <w:rFonts w:ascii="Wingdings" w:hAnsi="Wingdings" w:hint="default"/>
      </w:rPr>
    </w:lvl>
    <w:lvl w:ilvl="1" w:tplc="32F44694" w:tentative="1">
      <w:start w:val="1"/>
      <w:numFmt w:val="bullet"/>
      <w:lvlText w:val="o"/>
      <w:lvlJc w:val="left"/>
      <w:pPr>
        <w:ind w:left="1440" w:hanging="360"/>
      </w:pPr>
      <w:rPr>
        <w:rFonts w:ascii="Courier New" w:hAnsi="Courier New" w:cs="Courier New" w:hint="default"/>
      </w:rPr>
    </w:lvl>
    <w:lvl w:ilvl="2" w:tplc="0F9290FC" w:tentative="1">
      <w:start w:val="1"/>
      <w:numFmt w:val="bullet"/>
      <w:lvlText w:val=""/>
      <w:lvlJc w:val="left"/>
      <w:pPr>
        <w:ind w:left="2160" w:hanging="360"/>
      </w:pPr>
      <w:rPr>
        <w:rFonts w:ascii="Wingdings" w:hAnsi="Wingdings" w:hint="default"/>
      </w:rPr>
    </w:lvl>
    <w:lvl w:ilvl="3" w:tplc="9A08A478" w:tentative="1">
      <w:start w:val="1"/>
      <w:numFmt w:val="bullet"/>
      <w:lvlText w:val=""/>
      <w:lvlJc w:val="left"/>
      <w:pPr>
        <w:ind w:left="2880" w:hanging="360"/>
      </w:pPr>
      <w:rPr>
        <w:rFonts w:ascii="Symbol" w:hAnsi="Symbol" w:hint="default"/>
      </w:rPr>
    </w:lvl>
    <w:lvl w:ilvl="4" w:tplc="3482B8B2" w:tentative="1">
      <w:start w:val="1"/>
      <w:numFmt w:val="bullet"/>
      <w:lvlText w:val="o"/>
      <w:lvlJc w:val="left"/>
      <w:pPr>
        <w:ind w:left="3600" w:hanging="360"/>
      </w:pPr>
      <w:rPr>
        <w:rFonts w:ascii="Courier New" w:hAnsi="Courier New" w:cs="Courier New" w:hint="default"/>
      </w:rPr>
    </w:lvl>
    <w:lvl w:ilvl="5" w:tplc="1E783778" w:tentative="1">
      <w:start w:val="1"/>
      <w:numFmt w:val="bullet"/>
      <w:lvlText w:val=""/>
      <w:lvlJc w:val="left"/>
      <w:pPr>
        <w:ind w:left="4320" w:hanging="360"/>
      </w:pPr>
      <w:rPr>
        <w:rFonts w:ascii="Wingdings" w:hAnsi="Wingdings" w:hint="default"/>
      </w:rPr>
    </w:lvl>
    <w:lvl w:ilvl="6" w:tplc="52BC5376" w:tentative="1">
      <w:start w:val="1"/>
      <w:numFmt w:val="bullet"/>
      <w:lvlText w:val=""/>
      <w:lvlJc w:val="left"/>
      <w:pPr>
        <w:ind w:left="5040" w:hanging="360"/>
      </w:pPr>
      <w:rPr>
        <w:rFonts w:ascii="Symbol" w:hAnsi="Symbol" w:hint="default"/>
      </w:rPr>
    </w:lvl>
    <w:lvl w:ilvl="7" w:tplc="27CE9702" w:tentative="1">
      <w:start w:val="1"/>
      <w:numFmt w:val="bullet"/>
      <w:lvlText w:val="o"/>
      <w:lvlJc w:val="left"/>
      <w:pPr>
        <w:ind w:left="5760" w:hanging="360"/>
      </w:pPr>
      <w:rPr>
        <w:rFonts w:ascii="Courier New" w:hAnsi="Courier New" w:cs="Courier New" w:hint="default"/>
      </w:rPr>
    </w:lvl>
    <w:lvl w:ilvl="8" w:tplc="B89000B0"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B0786B6C">
      <w:start w:val="1"/>
      <w:numFmt w:val="bullet"/>
      <w:lvlText w:val=""/>
      <w:lvlJc w:val="left"/>
      <w:pPr>
        <w:ind w:left="720" w:hanging="360"/>
      </w:pPr>
      <w:rPr>
        <w:rFonts w:ascii="Symbol" w:hAnsi="Symbol" w:hint="default"/>
      </w:rPr>
    </w:lvl>
    <w:lvl w:ilvl="1" w:tplc="78CA7A48" w:tentative="1">
      <w:start w:val="1"/>
      <w:numFmt w:val="bullet"/>
      <w:lvlText w:val="o"/>
      <w:lvlJc w:val="left"/>
      <w:pPr>
        <w:ind w:left="1440" w:hanging="360"/>
      </w:pPr>
      <w:rPr>
        <w:rFonts w:ascii="Courier New" w:hAnsi="Courier New" w:cs="Courier New" w:hint="default"/>
      </w:rPr>
    </w:lvl>
    <w:lvl w:ilvl="2" w:tplc="AFAE1512" w:tentative="1">
      <w:start w:val="1"/>
      <w:numFmt w:val="bullet"/>
      <w:lvlText w:val=""/>
      <w:lvlJc w:val="left"/>
      <w:pPr>
        <w:ind w:left="2160" w:hanging="360"/>
      </w:pPr>
      <w:rPr>
        <w:rFonts w:ascii="Wingdings" w:hAnsi="Wingdings" w:hint="default"/>
      </w:rPr>
    </w:lvl>
    <w:lvl w:ilvl="3" w:tplc="CD74794A" w:tentative="1">
      <w:start w:val="1"/>
      <w:numFmt w:val="bullet"/>
      <w:lvlText w:val=""/>
      <w:lvlJc w:val="left"/>
      <w:pPr>
        <w:ind w:left="2880" w:hanging="360"/>
      </w:pPr>
      <w:rPr>
        <w:rFonts w:ascii="Symbol" w:hAnsi="Symbol" w:hint="default"/>
      </w:rPr>
    </w:lvl>
    <w:lvl w:ilvl="4" w:tplc="AC12A1AE" w:tentative="1">
      <w:start w:val="1"/>
      <w:numFmt w:val="bullet"/>
      <w:lvlText w:val="o"/>
      <w:lvlJc w:val="left"/>
      <w:pPr>
        <w:ind w:left="3600" w:hanging="360"/>
      </w:pPr>
      <w:rPr>
        <w:rFonts w:ascii="Courier New" w:hAnsi="Courier New" w:cs="Courier New" w:hint="default"/>
      </w:rPr>
    </w:lvl>
    <w:lvl w:ilvl="5" w:tplc="357EA84C" w:tentative="1">
      <w:start w:val="1"/>
      <w:numFmt w:val="bullet"/>
      <w:lvlText w:val=""/>
      <w:lvlJc w:val="left"/>
      <w:pPr>
        <w:ind w:left="4320" w:hanging="360"/>
      </w:pPr>
      <w:rPr>
        <w:rFonts w:ascii="Wingdings" w:hAnsi="Wingdings" w:hint="default"/>
      </w:rPr>
    </w:lvl>
    <w:lvl w:ilvl="6" w:tplc="0FF0C9B2" w:tentative="1">
      <w:start w:val="1"/>
      <w:numFmt w:val="bullet"/>
      <w:lvlText w:val=""/>
      <w:lvlJc w:val="left"/>
      <w:pPr>
        <w:ind w:left="5040" w:hanging="360"/>
      </w:pPr>
      <w:rPr>
        <w:rFonts w:ascii="Symbol" w:hAnsi="Symbol" w:hint="default"/>
      </w:rPr>
    </w:lvl>
    <w:lvl w:ilvl="7" w:tplc="638A0F46" w:tentative="1">
      <w:start w:val="1"/>
      <w:numFmt w:val="bullet"/>
      <w:lvlText w:val="o"/>
      <w:lvlJc w:val="left"/>
      <w:pPr>
        <w:ind w:left="5760" w:hanging="360"/>
      </w:pPr>
      <w:rPr>
        <w:rFonts w:ascii="Courier New" w:hAnsi="Courier New" w:cs="Courier New" w:hint="default"/>
      </w:rPr>
    </w:lvl>
    <w:lvl w:ilvl="8" w:tplc="39969BA0"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45345A64">
      <w:start w:val="1"/>
      <w:numFmt w:val="lowerLetter"/>
      <w:suff w:val="space"/>
      <w:lvlText w:val="%1)"/>
      <w:lvlJc w:val="left"/>
      <w:pPr>
        <w:ind w:left="0" w:firstLine="0"/>
      </w:pPr>
      <w:rPr>
        <w:rFonts w:hint="default"/>
      </w:rPr>
    </w:lvl>
    <w:lvl w:ilvl="1" w:tplc="0DFA8CA2" w:tentative="1">
      <w:start w:val="1"/>
      <w:numFmt w:val="lowerLetter"/>
      <w:lvlText w:val="%2."/>
      <w:lvlJc w:val="left"/>
      <w:pPr>
        <w:ind w:left="1440" w:hanging="360"/>
      </w:pPr>
    </w:lvl>
    <w:lvl w:ilvl="2" w:tplc="8ABCAF72" w:tentative="1">
      <w:start w:val="1"/>
      <w:numFmt w:val="lowerRoman"/>
      <w:lvlText w:val="%3."/>
      <w:lvlJc w:val="right"/>
      <w:pPr>
        <w:ind w:left="2160" w:hanging="180"/>
      </w:pPr>
    </w:lvl>
    <w:lvl w:ilvl="3" w:tplc="3314EA7E" w:tentative="1">
      <w:start w:val="1"/>
      <w:numFmt w:val="decimal"/>
      <w:lvlText w:val="%4."/>
      <w:lvlJc w:val="left"/>
      <w:pPr>
        <w:ind w:left="2880" w:hanging="360"/>
      </w:pPr>
    </w:lvl>
    <w:lvl w:ilvl="4" w:tplc="98989DB8" w:tentative="1">
      <w:start w:val="1"/>
      <w:numFmt w:val="lowerLetter"/>
      <w:lvlText w:val="%5."/>
      <w:lvlJc w:val="left"/>
      <w:pPr>
        <w:ind w:left="3600" w:hanging="360"/>
      </w:pPr>
    </w:lvl>
    <w:lvl w:ilvl="5" w:tplc="018E0624" w:tentative="1">
      <w:start w:val="1"/>
      <w:numFmt w:val="lowerRoman"/>
      <w:lvlText w:val="%6."/>
      <w:lvlJc w:val="right"/>
      <w:pPr>
        <w:ind w:left="4320" w:hanging="180"/>
      </w:pPr>
    </w:lvl>
    <w:lvl w:ilvl="6" w:tplc="F2F8DEC4" w:tentative="1">
      <w:start w:val="1"/>
      <w:numFmt w:val="decimal"/>
      <w:lvlText w:val="%7."/>
      <w:lvlJc w:val="left"/>
      <w:pPr>
        <w:ind w:left="5040" w:hanging="360"/>
      </w:pPr>
    </w:lvl>
    <w:lvl w:ilvl="7" w:tplc="C89477A0" w:tentative="1">
      <w:start w:val="1"/>
      <w:numFmt w:val="lowerLetter"/>
      <w:lvlText w:val="%8."/>
      <w:lvlJc w:val="left"/>
      <w:pPr>
        <w:ind w:left="5760" w:hanging="360"/>
      </w:pPr>
    </w:lvl>
    <w:lvl w:ilvl="8" w:tplc="92CAD786"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ADCCD9AA">
      <w:start w:val="1"/>
      <w:numFmt w:val="bullet"/>
      <w:lvlText w:val=""/>
      <w:lvlJc w:val="left"/>
      <w:pPr>
        <w:ind w:left="720" w:hanging="360"/>
      </w:pPr>
      <w:rPr>
        <w:rFonts w:ascii="Wingdings" w:hAnsi="Wingdings" w:hint="default"/>
      </w:rPr>
    </w:lvl>
    <w:lvl w:ilvl="1" w:tplc="E41476F6" w:tentative="1">
      <w:start w:val="1"/>
      <w:numFmt w:val="bullet"/>
      <w:lvlText w:val="o"/>
      <w:lvlJc w:val="left"/>
      <w:pPr>
        <w:ind w:left="1440" w:hanging="360"/>
      </w:pPr>
      <w:rPr>
        <w:rFonts w:ascii="Courier New" w:hAnsi="Courier New" w:cs="Courier New" w:hint="default"/>
      </w:rPr>
    </w:lvl>
    <w:lvl w:ilvl="2" w:tplc="586ED312" w:tentative="1">
      <w:start w:val="1"/>
      <w:numFmt w:val="bullet"/>
      <w:lvlText w:val=""/>
      <w:lvlJc w:val="left"/>
      <w:pPr>
        <w:ind w:left="2160" w:hanging="360"/>
      </w:pPr>
      <w:rPr>
        <w:rFonts w:ascii="Wingdings" w:hAnsi="Wingdings" w:hint="default"/>
      </w:rPr>
    </w:lvl>
    <w:lvl w:ilvl="3" w:tplc="1994966E" w:tentative="1">
      <w:start w:val="1"/>
      <w:numFmt w:val="bullet"/>
      <w:lvlText w:val=""/>
      <w:lvlJc w:val="left"/>
      <w:pPr>
        <w:ind w:left="2880" w:hanging="360"/>
      </w:pPr>
      <w:rPr>
        <w:rFonts w:ascii="Symbol" w:hAnsi="Symbol" w:hint="default"/>
      </w:rPr>
    </w:lvl>
    <w:lvl w:ilvl="4" w:tplc="A502CF2C" w:tentative="1">
      <w:start w:val="1"/>
      <w:numFmt w:val="bullet"/>
      <w:lvlText w:val="o"/>
      <w:lvlJc w:val="left"/>
      <w:pPr>
        <w:ind w:left="3600" w:hanging="360"/>
      </w:pPr>
      <w:rPr>
        <w:rFonts w:ascii="Courier New" w:hAnsi="Courier New" w:cs="Courier New" w:hint="default"/>
      </w:rPr>
    </w:lvl>
    <w:lvl w:ilvl="5" w:tplc="7E723E0E" w:tentative="1">
      <w:start w:val="1"/>
      <w:numFmt w:val="bullet"/>
      <w:lvlText w:val=""/>
      <w:lvlJc w:val="left"/>
      <w:pPr>
        <w:ind w:left="4320" w:hanging="360"/>
      </w:pPr>
      <w:rPr>
        <w:rFonts w:ascii="Wingdings" w:hAnsi="Wingdings" w:hint="default"/>
      </w:rPr>
    </w:lvl>
    <w:lvl w:ilvl="6" w:tplc="FE9C5BDE" w:tentative="1">
      <w:start w:val="1"/>
      <w:numFmt w:val="bullet"/>
      <w:lvlText w:val=""/>
      <w:lvlJc w:val="left"/>
      <w:pPr>
        <w:ind w:left="5040" w:hanging="360"/>
      </w:pPr>
      <w:rPr>
        <w:rFonts w:ascii="Symbol" w:hAnsi="Symbol" w:hint="default"/>
      </w:rPr>
    </w:lvl>
    <w:lvl w:ilvl="7" w:tplc="B226D22C" w:tentative="1">
      <w:start w:val="1"/>
      <w:numFmt w:val="bullet"/>
      <w:lvlText w:val="o"/>
      <w:lvlJc w:val="left"/>
      <w:pPr>
        <w:ind w:left="5760" w:hanging="360"/>
      </w:pPr>
      <w:rPr>
        <w:rFonts w:ascii="Courier New" w:hAnsi="Courier New" w:cs="Courier New" w:hint="default"/>
      </w:rPr>
    </w:lvl>
    <w:lvl w:ilvl="8" w:tplc="8EA2623E"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55EA5024">
      <w:start w:val="1"/>
      <w:numFmt w:val="bullet"/>
      <w:lvlText w:val=""/>
      <w:lvlJc w:val="left"/>
      <w:pPr>
        <w:tabs>
          <w:tab w:val="num" w:pos="720"/>
        </w:tabs>
        <w:ind w:left="720" w:hanging="360"/>
      </w:pPr>
      <w:rPr>
        <w:rFonts w:ascii="Symbol" w:hAnsi="Symbol" w:hint="default"/>
      </w:rPr>
    </w:lvl>
    <w:lvl w:ilvl="1" w:tplc="E8DE3D80">
      <w:start w:val="1"/>
      <w:numFmt w:val="bullet"/>
      <w:lvlText w:val=""/>
      <w:lvlJc w:val="left"/>
      <w:pPr>
        <w:tabs>
          <w:tab w:val="num" w:pos="2088"/>
        </w:tabs>
        <w:ind w:left="2088" w:hanging="1008"/>
      </w:pPr>
      <w:rPr>
        <w:rFonts w:ascii="Symbol" w:hAnsi="Symbol" w:hint="default"/>
      </w:rPr>
    </w:lvl>
    <w:lvl w:ilvl="2" w:tplc="D2104E3E">
      <w:start w:val="1"/>
      <w:numFmt w:val="lowerRoman"/>
      <w:lvlText w:val="%3."/>
      <w:lvlJc w:val="right"/>
      <w:pPr>
        <w:tabs>
          <w:tab w:val="num" w:pos="2160"/>
        </w:tabs>
        <w:ind w:left="2160" w:hanging="180"/>
      </w:pPr>
    </w:lvl>
    <w:lvl w:ilvl="3" w:tplc="F2ECFD28" w:tentative="1">
      <w:start w:val="1"/>
      <w:numFmt w:val="decimal"/>
      <w:lvlText w:val="%4."/>
      <w:lvlJc w:val="left"/>
      <w:pPr>
        <w:tabs>
          <w:tab w:val="num" w:pos="2880"/>
        </w:tabs>
        <w:ind w:left="2880" w:hanging="360"/>
      </w:pPr>
    </w:lvl>
    <w:lvl w:ilvl="4" w:tplc="B2BC5FDE" w:tentative="1">
      <w:start w:val="1"/>
      <w:numFmt w:val="lowerLetter"/>
      <w:lvlText w:val="%5."/>
      <w:lvlJc w:val="left"/>
      <w:pPr>
        <w:tabs>
          <w:tab w:val="num" w:pos="3600"/>
        </w:tabs>
        <w:ind w:left="3600" w:hanging="360"/>
      </w:pPr>
    </w:lvl>
    <w:lvl w:ilvl="5" w:tplc="2CEA9132" w:tentative="1">
      <w:start w:val="1"/>
      <w:numFmt w:val="lowerRoman"/>
      <w:lvlText w:val="%6."/>
      <w:lvlJc w:val="right"/>
      <w:pPr>
        <w:tabs>
          <w:tab w:val="num" w:pos="4320"/>
        </w:tabs>
        <w:ind w:left="4320" w:hanging="180"/>
      </w:pPr>
    </w:lvl>
    <w:lvl w:ilvl="6" w:tplc="92F07E0A" w:tentative="1">
      <w:start w:val="1"/>
      <w:numFmt w:val="decimal"/>
      <w:lvlText w:val="%7."/>
      <w:lvlJc w:val="left"/>
      <w:pPr>
        <w:tabs>
          <w:tab w:val="num" w:pos="5040"/>
        </w:tabs>
        <w:ind w:left="5040" w:hanging="360"/>
      </w:pPr>
    </w:lvl>
    <w:lvl w:ilvl="7" w:tplc="A378E3D8" w:tentative="1">
      <w:start w:val="1"/>
      <w:numFmt w:val="lowerLetter"/>
      <w:lvlText w:val="%8."/>
      <w:lvlJc w:val="left"/>
      <w:pPr>
        <w:tabs>
          <w:tab w:val="num" w:pos="5760"/>
        </w:tabs>
        <w:ind w:left="5760" w:hanging="360"/>
      </w:pPr>
    </w:lvl>
    <w:lvl w:ilvl="8" w:tplc="82E2B30E"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3ADEE3D0">
      <w:start w:val="1"/>
      <w:numFmt w:val="bullet"/>
      <w:lvlText w:val=""/>
      <w:lvlJc w:val="left"/>
      <w:pPr>
        <w:ind w:left="720" w:hanging="360"/>
      </w:pPr>
      <w:rPr>
        <w:rFonts w:ascii="Symbol" w:hAnsi="Symbol" w:hint="default"/>
      </w:rPr>
    </w:lvl>
    <w:lvl w:ilvl="1" w:tplc="65CA4EBA" w:tentative="1">
      <w:start w:val="1"/>
      <w:numFmt w:val="bullet"/>
      <w:lvlText w:val="o"/>
      <w:lvlJc w:val="left"/>
      <w:pPr>
        <w:ind w:left="1440" w:hanging="360"/>
      </w:pPr>
      <w:rPr>
        <w:rFonts w:ascii="Courier New" w:hAnsi="Courier New" w:cs="Courier New" w:hint="default"/>
      </w:rPr>
    </w:lvl>
    <w:lvl w:ilvl="2" w:tplc="98D4AAC0" w:tentative="1">
      <w:start w:val="1"/>
      <w:numFmt w:val="bullet"/>
      <w:lvlText w:val=""/>
      <w:lvlJc w:val="left"/>
      <w:pPr>
        <w:ind w:left="2160" w:hanging="360"/>
      </w:pPr>
      <w:rPr>
        <w:rFonts w:ascii="Wingdings" w:hAnsi="Wingdings" w:hint="default"/>
      </w:rPr>
    </w:lvl>
    <w:lvl w:ilvl="3" w:tplc="211815C6" w:tentative="1">
      <w:start w:val="1"/>
      <w:numFmt w:val="bullet"/>
      <w:lvlText w:val=""/>
      <w:lvlJc w:val="left"/>
      <w:pPr>
        <w:ind w:left="2880" w:hanging="360"/>
      </w:pPr>
      <w:rPr>
        <w:rFonts w:ascii="Symbol" w:hAnsi="Symbol" w:hint="default"/>
      </w:rPr>
    </w:lvl>
    <w:lvl w:ilvl="4" w:tplc="D02EFFA0" w:tentative="1">
      <w:start w:val="1"/>
      <w:numFmt w:val="bullet"/>
      <w:lvlText w:val="o"/>
      <w:lvlJc w:val="left"/>
      <w:pPr>
        <w:ind w:left="3600" w:hanging="360"/>
      </w:pPr>
      <w:rPr>
        <w:rFonts w:ascii="Courier New" w:hAnsi="Courier New" w:cs="Courier New" w:hint="default"/>
      </w:rPr>
    </w:lvl>
    <w:lvl w:ilvl="5" w:tplc="4FFA91E4" w:tentative="1">
      <w:start w:val="1"/>
      <w:numFmt w:val="bullet"/>
      <w:lvlText w:val=""/>
      <w:lvlJc w:val="left"/>
      <w:pPr>
        <w:ind w:left="4320" w:hanging="360"/>
      </w:pPr>
      <w:rPr>
        <w:rFonts w:ascii="Wingdings" w:hAnsi="Wingdings" w:hint="default"/>
      </w:rPr>
    </w:lvl>
    <w:lvl w:ilvl="6" w:tplc="415E352C" w:tentative="1">
      <w:start w:val="1"/>
      <w:numFmt w:val="bullet"/>
      <w:lvlText w:val=""/>
      <w:lvlJc w:val="left"/>
      <w:pPr>
        <w:ind w:left="5040" w:hanging="360"/>
      </w:pPr>
      <w:rPr>
        <w:rFonts w:ascii="Symbol" w:hAnsi="Symbol" w:hint="default"/>
      </w:rPr>
    </w:lvl>
    <w:lvl w:ilvl="7" w:tplc="3B549376" w:tentative="1">
      <w:start w:val="1"/>
      <w:numFmt w:val="bullet"/>
      <w:lvlText w:val="o"/>
      <w:lvlJc w:val="left"/>
      <w:pPr>
        <w:ind w:left="5760" w:hanging="360"/>
      </w:pPr>
      <w:rPr>
        <w:rFonts w:ascii="Courier New" w:hAnsi="Courier New" w:cs="Courier New" w:hint="default"/>
      </w:rPr>
    </w:lvl>
    <w:lvl w:ilvl="8" w:tplc="81B0B168"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97F643E4">
      <w:start w:val="1"/>
      <w:numFmt w:val="bullet"/>
      <w:lvlText w:val=""/>
      <w:lvlJc w:val="left"/>
      <w:pPr>
        <w:ind w:left="720" w:hanging="360"/>
      </w:pPr>
      <w:rPr>
        <w:rFonts w:ascii="Wingdings" w:hAnsi="Wingdings" w:hint="default"/>
      </w:rPr>
    </w:lvl>
    <w:lvl w:ilvl="1" w:tplc="0D747066" w:tentative="1">
      <w:start w:val="1"/>
      <w:numFmt w:val="bullet"/>
      <w:lvlText w:val="o"/>
      <w:lvlJc w:val="left"/>
      <w:pPr>
        <w:ind w:left="1440" w:hanging="360"/>
      </w:pPr>
      <w:rPr>
        <w:rFonts w:ascii="Courier New" w:hAnsi="Courier New" w:cs="Courier New" w:hint="default"/>
      </w:rPr>
    </w:lvl>
    <w:lvl w:ilvl="2" w:tplc="6DC69C64" w:tentative="1">
      <w:start w:val="1"/>
      <w:numFmt w:val="bullet"/>
      <w:lvlText w:val=""/>
      <w:lvlJc w:val="left"/>
      <w:pPr>
        <w:ind w:left="2160" w:hanging="360"/>
      </w:pPr>
      <w:rPr>
        <w:rFonts w:ascii="Wingdings" w:hAnsi="Wingdings" w:hint="default"/>
      </w:rPr>
    </w:lvl>
    <w:lvl w:ilvl="3" w:tplc="357E9E3E" w:tentative="1">
      <w:start w:val="1"/>
      <w:numFmt w:val="bullet"/>
      <w:lvlText w:val=""/>
      <w:lvlJc w:val="left"/>
      <w:pPr>
        <w:ind w:left="2880" w:hanging="360"/>
      </w:pPr>
      <w:rPr>
        <w:rFonts w:ascii="Symbol" w:hAnsi="Symbol" w:hint="default"/>
      </w:rPr>
    </w:lvl>
    <w:lvl w:ilvl="4" w:tplc="54C0CE56" w:tentative="1">
      <w:start w:val="1"/>
      <w:numFmt w:val="bullet"/>
      <w:lvlText w:val="o"/>
      <w:lvlJc w:val="left"/>
      <w:pPr>
        <w:ind w:left="3600" w:hanging="360"/>
      </w:pPr>
      <w:rPr>
        <w:rFonts w:ascii="Courier New" w:hAnsi="Courier New" w:cs="Courier New" w:hint="default"/>
      </w:rPr>
    </w:lvl>
    <w:lvl w:ilvl="5" w:tplc="2FF65172" w:tentative="1">
      <w:start w:val="1"/>
      <w:numFmt w:val="bullet"/>
      <w:lvlText w:val=""/>
      <w:lvlJc w:val="left"/>
      <w:pPr>
        <w:ind w:left="4320" w:hanging="360"/>
      </w:pPr>
      <w:rPr>
        <w:rFonts w:ascii="Wingdings" w:hAnsi="Wingdings" w:hint="default"/>
      </w:rPr>
    </w:lvl>
    <w:lvl w:ilvl="6" w:tplc="1D4E7A94" w:tentative="1">
      <w:start w:val="1"/>
      <w:numFmt w:val="bullet"/>
      <w:lvlText w:val=""/>
      <w:lvlJc w:val="left"/>
      <w:pPr>
        <w:ind w:left="5040" w:hanging="360"/>
      </w:pPr>
      <w:rPr>
        <w:rFonts w:ascii="Symbol" w:hAnsi="Symbol" w:hint="default"/>
      </w:rPr>
    </w:lvl>
    <w:lvl w:ilvl="7" w:tplc="22EE4550" w:tentative="1">
      <w:start w:val="1"/>
      <w:numFmt w:val="bullet"/>
      <w:lvlText w:val="o"/>
      <w:lvlJc w:val="left"/>
      <w:pPr>
        <w:ind w:left="5760" w:hanging="360"/>
      </w:pPr>
      <w:rPr>
        <w:rFonts w:ascii="Courier New" w:hAnsi="Courier New" w:cs="Courier New" w:hint="default"/>
      </w:rPr>
    </w:lvl>
    <w:lvl w:ilvl="8" w:tplc="5F1E878C"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1B70F1D6">
      <w:start w:val="1"/>
      <w:numFmt w:val="bullet"/>
      <w:lvlText w:val=""/>
      <w:lvlJc w:val="left"/>
      <w:pPr>
        <w:ind w:left="720" w:hanging="360"/>
      </w:pPr>
      <w:rPr>
        <w:rFonts w:ascii="Wingdings" w:hAnsi="Wingdings" w:hint="default"/>
      </w:rPr>
    </w:lvl>
    <w:lvl w:ilvl="1" w:tplc="48B0E580" w:tentative="1">
      <w:start w:val="1"/>
      <w:numFmt w:val="bullet"/>
      <w:lvlText w:val="o"/>
      <w:lvlJc w:val="left"/>
      <w:pPr>
        <w:ind w:left="1440" w:hanging="360"/>
      </w:pPr>
      <w:rPr>
        <w:rFonts w:ascii="Courier New" w:hAnsi="Courier New" w:cs="Courier New" w:hint="default"/>
      </w:rPr>
    </w:lvl>
    <w:lvl w:ilvl="2" w:tplc="0BDC75EA" w:tentative="1">
      <w:start w:val="1"/>
      <w:numFmt w:val="bullet"/>
      <w:lvlText w:val=""/>
      <w:lvlJc w:val="left"/>
      <w:pPr>
        <w:ind w:left="2160" w:hanging="360"/>
      </w:pPr>
      <w:rPr>
        <w:rFonts w:ascii="Wingdings" w:hAnsi="Wingdings" w:hint="default"/>
      </w:rPr>
    </w:lvl>
    <w:lvl w:ilvl="3" w:tplc="24C035A2" w:tentative="1">
      <w:start w:val="1"/>
      <w:numFmt w:val="bullet"/>
      <w:lvlText w:val=""/>
      <w:lvlJc w:val="left"/>
      <w:pPr>
        <w:ind w:left="2880" w:hanging="360"/>
      </w:pPr>
      <w:rPr>
        <w:rFonts w:ascii="Symbol" w:hAnsi="Symbol" w:hint="default"/>
      </w:rPr>
    </w:lvl>
    <w:lvl w:ilvl="4" w:tplc="0D64F7E4" w:tentative="1">
      <w:start w:val="1"/>
      <w:numFmt w:val="bullet"/>
      <w:lvlText w:val="o"/>
      <w:lvlJc w:val="left"/>
      <w:pPr>
        <w:ind w:left="3600" w:hanging="360"/>
      </w:pPr>
      <w:rPr>
        <w:rFonts w:ascii="Courier New" w:hAnsi="Courier New" w:cs="Courier New" w:hint="default"/>
      </w:rPr>
    </w:lvl>
    <w:lvl w:ilvl="5" w:tplc="7EAAE37E" w:tentative="1">
      <w:start w:val="1"/>
      <w:numFmt w:val="bullet"/>
      <w:lvlText w:val=""/>
      <w:lvlJc w:val="left"/>
      <w:pPr>
        <w:ind w:left="4320" w:hanging="360"/>
      </w:pPr>
      <w:rPr>
        <w:rFonts w:ascii="Wingdings" w:hAnsi="Wingdings" w:hint="default"/>
      </w:rPr>
    </w:lvl>
    <w:lvl w:ilvl="6" w:tplc="0CF2F382" w:tentative="1">
      <w:start w:val="1"/>
      <w:numFmt w:val="bullet"/>
      <w:lvlText w:val=""/>
      <w:lvlJc w:val="left"/>
      <w:pPr>
        <w:ind w:left="5040" w:hanging="360"/>
      </w:pPr>
      <w:rPr>
        <w:rFonts w:ascii="Symbol" w:hAnsi="Symbol" w:hint="default"/>
      </w:rPr>
    </w:lvl>
    <w:lvl w:ilvl="7" w:tplc="79DC74D8" w:tentative="1">
      <w:start w:val="1"/>
      <w:numFmt w:val="bullet"/>
      <w:lvlText w:val="o"/>
      <w:lvlJc w:val="left"/>
      <w:pPr>
        <w:ind w:left="5760" w:hanging="360"/>
      </w:pPr>
      <w:rPr>
        <w:rFonts w:ascii="Courier New" w:hAnsi="Courier New" w:cs="Courier New" w:hint="default"/>
      </w:rPr>
    </w:lvl>
    <w:lvl w:ilvl="8" w:tplc="23A00282"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E2C660BC">
      <w:start w:val="1"/>
      <w:numFmt w:val="bullet"/>
      <w:lvlText w:val=""/>
      <w:lvlJc w:val="left"/>
      <w:pPr>
        <w:ind w:left="720" w:hanging="360"/>
      </w:pPr>
      <w:rPr>
        <w:rFonts w:ascii="Wingdings" w:hAnsi="Wingdings" w:hint="default"/>
      </w:rPr>
    </w:lvl>
    <w:lvl w:ilvl="1" w:tplc="8FA069EC" w:tentative="1">
      <w:start w:val="1"/>
      <w:numFmt w:val="bullet"/>
      <w:lvlText w:val="o"/>
      <w:lvlJc w:val="left"/>
      <w:pPr>
        <w:ind w:left="1440" w:hanging="360"/>
      </w:pPr>
      <w:rPr>
        <w:rFonts w:ascii="Courier New" w:hAnsi="Courier New" w:cs="Courier New" w:hint="default"/>
      </w:rPr>
    </w:lvl>
    <w:lvl w:ilvl="2" w:tplc="E3B2DF66" w:tentative="1">
      <w:start w:val="1"/>
      <w:numFmt w:val="bullet"/>
      <w:lvlText w:val=""/>
      <w:lvlJc w:val="left"/>
      <w:pPr>
        <w:ind w:left="2160" w:hanging="360"/>
      </w:pPr>
      <w:rPr>
        <w:rFonts w:ascii="Wingdings" w:hAnsi="Wingdings" w:hint="default"/>
      </w:rPr>
    </w:lvl>
    <w:lvl w:ilvl="3" w:tplc="F8C8A076" w:tentative="1">
      <w:start w:val="1"/>
      <w:numFmt w:val="bullet"/>
      <w:lvlText w:val=""/>
      <w:lvlJc w:val="left"/>
      <w:pPr>
        <w:ind w:left="2880" w:hanging="360"/>
      </w:pPr>
      <w:rPr>
        <w:rFonts w:ascii="Symbol" w:hAnsi="Symbol" w:hint="default"/>
      </w:rPr>
    </w:lvl>
    <w:lvl w:ilvl="4" w:tplc="7E5AC5D6" w:tentative="1">
      <w:start w:val="1"/>
      <w:numFmt w:val="bullet"/>
      <w:lvlText w:val="o"/>
      <w:lvlJc w:val="left"/>
      <w:pPr>
        <w:ind w:left="3600" w:hanging="360"/>
      </w:pPr>
      <w:rPr>
        <w:rFonts w:ascii="Courier New" w:hAnsi="Courier New" w:cs="Courier New" w:hint="default"/>
      </w:rPr>
    </w:lvl>
    <w:lvl w:ilvl="5" w:tplc="52DC4126" w:tentative="1">
      <w:start w:val="1"/>
      <w:numFmt w:val="bullet"/>
      <w:lvlText w:val=""/>
      <w:lvlJc w:val="left"/>
      <w:pPr>
        <w:ind w:left="4320" w:hanging="360"/>
      </w:pPr>
      <w:rPr>
        <w:rFonts w:ascii="Wingdings" w:hAnsi="Wingdings" w:hint="default"/>
      </w:rPr>
    </w:lvl>
    <w:lvl w:ilvl="6" w:tplc="B4B29AE4" w:tentative="1">
      <w:start w:val="1"/>
      <w:numFmt w:val="bullet"/>
      <w:lvlText w:val=""/>
      <w:lvlJc w:val="left"/>
      <w:pPr>
        <w:ind w:left="5040" w:hanging="360"/>
      </w:pPr>
      <w:rPr>
        <w:rFonts w:ascii="Symbol" w:hAnsi="Symbol" w:hint="default"/>
      </w:rPr>
    </w:lvl>
    <w:lvl w:ilvl="7" w:tplc="90D6FDB0" w:tentative="1">
      <w:start w:val="1"/>
      <w:numFmt w:val="bullet"/>
      <w:lvlText w:val="o"/>
      <w:lvlJc w:val="left"/>
      <w:pPr>
        <w:ind w:left="5760" w:hanging="360"/>
      </w:pPr>
      <w:rPr>
        <w:rFonts w:ascii="Courier New" w:hAnsi="Courier New" w:cs="Courier New" w:hint="default"/>
      </w:rPr>
    </w:lvl>
    <w:lvl w:ilvl="8" w:tplc="E19A8920"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4ED6DA70">
      <w:start w:val="1"/>
      <w:numFmt w:val="bullet"/>
      <w:lvlText w:val=""/>
      <w:lvlJc w:val="left"/>
      <w:pPr>
        <w:ind w:left="720" w:hanging="360"/>
      </w:pPr>
      <w:rPr>
        <w:rFonts w:ascii="Symbol" w:hAnsi="Symbol" w:hint="default"/>
      </w:rPr>
    </w:lvl>
    <w:lvl w:ilvl="1" w:tplc="90CA3F36" w:tentative="1">
      <w:start w:val="1"/>
      <w:numFmt w:val="bullet"/>
      <w:lvlText w:val="o"/>
      <w:lvlJc w:val="left"/>
      <w:pPr>
        <w:ind w:left="1440" w:hanging="360"/>
      </w:pPr>
      <w:rPr>
        <w:rFonts w:ascii="Courier New" w:hAnsi="Courier New" w:cs="Courier New" w:hint="default"/>
      </w:rPr>
    </w:lvl>
    <w:lvl w:ilvl="2" w:tplc="7BD8A3C8" w:tentative="1">
      <w:start w:val="1"/>
      <w:numFmt w:val="bullet"/>
      <w:lvlText w:val=""/>
      <w:lvlJc w:val="left"/>
      <w:pPr>
        <w:ind w:left="2160" w:hanging="360"/>
      </w:pPr>
      <w:rPr>
        <w:rFonts w:ascii="Wingdings" w:hAnsi="Wingdings" w:hint="default"/>
      </w:rPr>
    </w:lvl>
    <w:lvl w:ilvl="3" w:tplc="D158DDF0" w:tentative="1">
      <w:start w:val="1"/>
      <w:numFmt w:val="bullet"/>
      <w:lvlText w:val=""/>
      <w:lvlJc w:val="left"/>
      <w:pPr>
        <w:ind w:left="2880" w:hanging="360"/>
      </w:pPr>
      <w:rPr>
        <w:rFonts w:ascii="Symbol" w:hAnsi="Symbol" w:hint="default"/>
      </w:rPr>
    </w:lvl>
    <w:lvl w:ilvl="4" w:tplc="F75AC576" w:tentative="1">
      <w:start w:val="1"/>
      <w:numFmt w:val="bullet"/>
      <w:lvlText w:val="o"/>
      <w:lvlJc w:val="left"/>
      <w:pPr>
        <w:ind w:left="3600" w:hanging="360"/>
      </w:pPr>
      <w:rPr>
        <w:rFonts w:ascii="Courier New" w:hAnsi="Courier New" w:cs="Courier New" w:hint="default"/>
      </w:rPr>
    </w:lvl>
    <w:lvl w:ilvl="5" w:tplc="B528593A" w:tentative="1">
      <w:start w:val="1"/>
      <w:numFmt w:val="bullet"/>
      <w:lvlText w:val=""/>
      <w:lvlJc w:val="left"/>
      <w:pPr>
        <w:ind w:left="4320" w:hanging="360"/>
      </w:pPr>
      <w:rPr>
        <w:rFonts w:ascii="Wingdings" w:hAnsi="Wingdings" w:hint="default"/>
      </w:rPr>
    </w:lvl>
    <w:lvl w:ilvl="6" w:tplc="643CEF54" w:tentative="1">
      <w:start w:val="1"/>
      <w:numFmt w:val="bullet"/>
      <w:lvlText w:val=""/>
      <w:lvlJc w:val="left"/>
      <w:pPr>
        <w:ind w:left="5040" w:hanging="360"/>
      </w:pPr>
      <w:rPr>
        <w:rFonts w:ascii="Symbol" w:hAnsi="Symbol" w:hint="default"/>
      </w:rPr>
    </w:lvl>
    <w:lvl w:ilvl="7" w:tplc="F676BC58" w:tentative="1">
      <w:start w:val="1"/>
      <w:numFmt w:val="bullet"/>
      <w:lvlText w:val="o"/>
      <w:lvlJc w:val="left"/>
      <w:pPr>
        <w:ind w:left="5760" w:hanging="360"/>
      </w:pPr>
      <w:rPr>
        <w:rFonts w:ascii="Courier New" w:hAnsi="Courier New" w:cs="Courier New" w:hint="default"/>
      </w:rPr>
    </w:lvl>
    <w:lvl w:ilvl="8" w:tplc="0F92AC64"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EDDA5486">
      <w:start w:val="1"/>
      <w:numFmt w:val="bullet"/>
      <w:lvlText w:val=""/>
      <w:lvlJc w:val="left"/>
      <w:pPr>
        <w:ind w:left="720" w:hanging="360"/>
      </w:pPr>
      <w:rPr>
        <w:rFonts w:ascii="Symbol" w:hAnsi="Symbol" w:hint="default"/>
      </w:rPr>
    </w:lvl>
    <w:lvl w:ilvl="1" w:tplc="192899D4" w:tentative="1">
      <w:start w:val="1"/>
      <w:numFmt w:val="bullet"/>
      <w:lvlText w:val="o"/>
      <w:lvlJc w:val="left"/>
      <w:pPr>
        <w:ind w:left="1440" w:hanging="360"/>
      </w:pPr>
      <w:rPr>
        <w:rFonts w:ascii="Courier New" w:hAnsi="Courier New" w:cs="Courier New" w:hint="default"/>
      </w:rPr>
    </w:lvl>
    <w:lvl w:ilvl="2" w:tplc="D00CDBEE" w:tentative="1">
      <w:start w:val="1"/>
      <w:numFmt w:val="bullet"/>
      <w:lvlText w:val=""/>
      <w:lvlJc w:val="left"/>
      <w:pPr>
        <w:ind w:left="2160" w:hanging="360"/>
      </w:pPr>
      <w:rPr>
        <w:rFonts w:ascii="Wingdings" w:hAnsi="Wingdings" w:hint="default"/>
      </w:rPr>
    </w:lvl>
    <w:lvl w:ilvl="3" w:tplc="DA3858B8" w:tentative="1">
      <w:start w:val="1"/>
      <w:numFmt w:val="bullet"/>
      <w:lvlText w:val=""/>
      <w:lvlJc w:val="left"/>
      <w:pPr>
        <w:ind w:left="2880" w:hanging="360"/>
      </w:pPr>
      <w:rPr>
        <w:rFonts w:ascii="Symbol" w:hAnsi="Symbol" w:hint="default"/>
      </w:rPr>
    </w:lvl>
    <w:lvl w:ilvl="4" w:tplc="1AAA62FC" w:tentative="1">
      <w:start w:val="1"/>
      <w:numFmt w:val="bullet"/>
      <w:lvlText w:val="o"/>
      <w:lvlJc w:val="left"/>
      <w:pPr>
        <w:ind w:left="3600" w:hanging="360"/>
      </w:pPr>
      <w:rPr>
        <w:rFonts w:ascii="Courier New" w:hAnsi="Courier New" w:cs="Courier New" w:hint="default"/>
      </w:rPr>
    </w:lvl>
    <w:lvl w:ilvl="5" w:tplc="D25EDD96" w:tentative="1">
      <w:start w:val="1"/>
      <w:numFmt w:val="bullet"/>
      <w:lvlText w:val=""/>
      <w:lvlJc w:val="left"/>
      <w:pPr>
        <w:ind w:left="4320" w:hanging="360"/>
      </w:pPr>
      <w:rPr>
        <w:rFonts w:ascii="Wingdings" w:hAnsi="Wingdings" w:hint="default"/>
      </w:rPr>
    </w:lvl>
    <w:lvl w:ilvl="6" w:tplc="6A2E0798" w:tentative="1">
      <w:start w:val="1"/>
      <w:numFmt w:val="bullet"/>
      <w:lvlText w:val=""/>
      <w:lvlJc w:val="left"/>
      <w:pPr>
        <w:ind w:left="5040" w:hanging="360"/>
      </w:pPr>
      <w:rPr>
        <w:rFonts w:ascii="Symbol" w:hAnsi="Symbol" w:hint="default"/>
      </w:rPr>
    </w:lvl>
    <w:lvl w:ilvl="7" w:tplc="A66E4F32" w:tentative="1">
      <w:start w:val="1"/>
      <w:numFmt w:val="bullet"/>
      <w:lvlText w:val="o"/>
      <w:lvlJc w:val="left"/>
      <w:pPr>
        <w:ind w:left="5760" w:hanging="360"/>
      </w:pPr>
      <w:rPr>
        <w:rFonts w:ascii="Courier New" w:hAnsi="Courier New" w:cs="Courier New" w:hint="default"/>
      </w:rPr>
    </w:lvl>
    <w:lvl w:ilvl="8" w:tplc="8B745F86"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A7607838">
      <w:start w:val="1"/>
      <w:numFmt w:val="bullet"/>
      <w:lvlText w:val=""/>
      <w:lvlJc w:val="left"/>
      <w:pPr>
        <w:ind w:left="720" w:hanging="360"/>
      </w:pPr>
      <w:rPr>
        <w:rFonts w:ascii="Wingdings" w:hAnsi="Wingdings" w:hint="default"/>
      </w:rPr>
    </w:lvl>
    <w:lvl w:ilvl="1" w:tplc="979003F6" w:tentative="1">
      <w:start w:val="1"/>
      <w:numFmt w:val="bullet"/>
      <w:lvlText w:val="o"/>
      <w:lvlJc w:val="left"/>
      <w:pPr>
        <w:ind w:left="1440" w:hanging="360"/>
      </w:pPr>
      <w:rPr>
        <w:rFonts w:ascii="Courier New" w:hAnsi="Courier New" w:cs="Courier New" w:hint="default"/>
      </w:rPr>
    </w:lvl>
    <w:lvl w:ilvl="2" w:tplc="5E86AFCC" w:tentative="1">
      <w:start w:val="1"/>
      <w:numFmt w:val="bullet"/>
      <w:lvlText w:val=""/>
      <w:lvlJc w:val="left"/>
      <w:pPr>
        <w:ind w:left="2160" w:hanging="360"/>
      </w:pPr>
      <w:rPr>
        <w:rFonts w:ascii="Wingdings" w:hAnsi="Wingdings" w:hint="default"/>
      </w:rPr>
    </w:lvl>
    <w:lvl w:ilvl="3" w:tplc="C5B8D11E" w:tentative="1">
      <w:start w:val="1"/>
      <w:numFmt w:val="bullet"/>
      <w:lvlText w:val=""/>
      <w:lvlJc w:val="left"/>
      <w:pPr>
        <w:ind w:left="2880" w:hanging="360"/>
      </w:pPr>
      <w:rPr>
        <w:rFonts w:ascii="Symbol" w:hAnsi="Symbol" w:hint="default"/>
      </w:rPr>
    </w:lvl>
    <w:lvl w:ilvl="4" w:tplc="06B6F80E" w:tentative="1">
      <w:start w:val="1"/>
      <w:numFmt w:val="bullet"/>
      <w:lvlText w:val="o"/>
      <w:lvlJc w:val="left"/>
      <w:pPr>
        <w:ind w:left="3600" w:hanging="360"/>
      </w:pPr>
      <w:rPr>
        <w:rFonts w:ascii="Courier New" w:hAnsi="Courier New" w:cs="Courier New" w:hint="default"/>
      </w:rPr>
    </w:lvl>
    <w:lvl w:ilvl="5" w:tplc="E828E5BE" w:tentative="1">
      <w:start w:val="1"/>
      <w:numFmt w:val="bullet"/>
      <w:lvlText w:val=""/>
      <w:lvlJc w:val="left"/>
      <w:pPr>
        <w:ind w:left="4320" w:hanging="360"/>
      </w:pPr>
      <w:rPr>
        <w:rFonts w:ascii="Wingdings" w:hAnsi="Wingdings" w:hint="default"/>
      </w:rPr>
    </w:lvl>
    <w:lvl w:ilvl="6" w:tplc="7150A45A" w:tentative="1">
      <w:start w:val="1"/>
      <w:numFmt w:val="bullet"/>
      <w:lvlText w:val=""/>
      <w:lvlJc w:val="left"/>
      <w:pPr>
        <w:ind w:left="5040" w:hanging="360"/>
      </w:pPr>
      <w:rPr>
        <w:rFonts w:ascii="Symbol" w:hAnsi="Symbol" w:hint="default"/>
      </w:rPr>
    </w:lvl>
    <w:lvl w:ilvl="7" w:tplc="B6FA3844" w:tentative="1">
      <w:start w:val="1"/>
      <w:numFmt w:val="bullet"/>
      <w:lvlText w:val="o"/>
      <w:lvlJc w:val="left"/>
      <w:pPr>
        <w:ind w:left="5760" w:hanging="360"/>
      </w:pPr>
      <w:rPr>
        <w:rFonts w:ascii="Courier New" w:hAnsi="Courier New" w:cs="Courier New" w:hint="default"/>
      </w:rPr>
    </w:lvl>
    <w:lvl w:ilvl="8" w:tplc="F55EC85E"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20BADE64">
      <w:start w:val="1"/>
      <w:numFmt w:val="bullet"/>
      <w:lvlText w:val=""/>
      <w:lvlJc w:val="left"/>
      <w:pPr>
        <w:ind w:left="720" w:hanging="360"/>
      </w:pPr>
      <w:rPr>
        <w:rFonts w:ascii="Wingdings" w:hAnsi="Wingdings" w:hint="default"/>
      </w:rPr>
    </w:lvl>
    <w:lvl w:ilvl="1" w:tplc="1F1612A2" w:tentative="1">
      <w:start w:val="1"/>
      <w:numFmt w:val="bullet"/>
      <w:lvlText w:val="o"/>
      <w:lvlJc w:val="left"/>
      <w:pPr>
        <w:ind w:left="1440" w:hanging="360"/>
      </w:pPr>
      <w:rPr>
        <w:rFonts w:ascii="Courier New" w:hAnsi="Courier New" w:cs="Courier New" w:hint="default"/>
      </w:rPr>
    </w:lvl>
    <w:lvl w:ilvl="2" w:tplc="51269D08" w:tentative="1">
      <w:start w:val="1"/>
      <w:numFmt w:val="bullet"/>
      <w:lvlText w:val=""/>
      <w:lvlJc w:val="left"/>
      <w:pPr>
        <w:ind w:left="2160" w:hanging="360"/>
      </w:pPr>
      <w:rPr>
        <w:rFonts w:ascii="Wingdings" w:hAnsi="Wingdings" w:hint="default"/>
      </w:rPr>
    </w:lvl>
    <w:lvl w:ilvl="3" w:tplc="D8A24E5C" w:tentative="1">
      <w:start w:val="1"/>
      <w:numFmt w:val="bullet"/>
      <w:lvlText w:val=""/>
      <w:lvlJc w:val="left"/>
      <w:pPr>
        <w:ind w:left="2880" w:hanging="360"/>
      </w:pPr>
      <w:rPr>
        <w:rFonts w:ascii="Symbol" w:hAnsi="Symbol" w:hint="default"/>
      </w:rPr>
    </w:lvl>
    <w:lvl w:ilvl="4" w:tplc="930EFE2E" w:tentative="1">
      <w:start w:val="1"/>
      <w:numFmt w:val="bullet"/>
      <w:lvlText w:val="o"/>
      <w:lvlJc w:val="left"/>
      <w:pPr>
        <w:ind w:left="3600" w:hanging="360"/>
      </w:pPr>
      <w:rPr>
        <w:rFonts w:ascii="Courier New" w:hAnsi="Courier New" w:cs="Courier New" w:hint="default"/>
      </w:rPr>
    </w:lvl>
    <w:lvl w:ilvl="5" w:tplc="D80A7B22" w:tentative="1">
      <w:start w:val="1"/>
      <w:numFmt w:val="bullet"/>
      <w:lvlText w:val=""/>
      <w:lvlJc w:val="left"/>
      <w:pPr>
        <w:ind w:left="4320" w:hanging="360"/>
      </w:pPr>
      <w:rPr>
        <w:rFonts w:ascii="Wingdings" w:hAnsi="Wingdings" w:hint="default"/>
      </w:rPr>
    </w:lvl>
    <w:lvl w:ilvl="6" w:tplc="33BAD2E0" w:tentative="1">
      <w:start w:val="1"/>
      <w:numFmt w:val="bullet"/>
      <w:lvlText w:val=""/>
      <w:lvlJc w:val="left"/>
      <w:pPr>
        <w:ind w:left="5040" w:hanging="360"/>
      </w:pPr>
      <w:rPr>
        <w:rFonts w:ascii="Symbol" w:hAnsi="Symbol" w:hint="default"/>
      </w:rPr>
    </w:lvl>
    <w:lvl w:ilvl="7" w:tplc="6A022E50" w:tentative="1">
      <w:start w:val="1"/>
      <w:numFmt w:val="bullet"/>
      <w:lvlText w:val="o"/>
      <w:lvlJc w:val="left"/>
      <w:pPr>
        <w:ind w:left="5760" w:hanging="360"/>
      </w:pPr>
      <w:rPr>
        <w:rFonts w:ascii="Courier New" w:hAnsi="Courier New" w:cs="Courier New" w:hint="default"/>
      </w:rPr>
    </w:lvl>
    <w:lvl w:ilvl="8" w:tplc="1EEA7954"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AB684628">
      <w:start w:val="1"/>
      <w:numFmt w:val="bullet"/>
      <w:lvlText w:val=""/>
      <w:lvlJc w:val="left"/>
      <w:pPr>
        <w:ind w:left="720" w:hanging="360"/>
      </w:pPr>
      <w:rPr>
        <w:rFonts w:ascii="Wingdings" w:hAnsi="Wingdings" w:hint="default"/>
      </w:rPr>
    </w:lvl>
    <w:lvl w:ilvl="1" w:tplc="DDEE7468" w:tentative="1">
      <w:start w:val="1"/>
      <w:numFmt w:val="bullet"/>
      <w:lvlText w:val="o"/>
      <w:lvlJc w:val="left"/>
      <w:pPr>
        <w:ind w:left="1440" w:hanging="360"/>
      </w:pPr>
      <w:rPr>
        <w:rFonts w:ascii="Courier New" w:hAnsi="Courier New" w:cs="Courier New" w:hint="default"/>
      </w:rPr>
    </w:lvl>
    <w:lvl w:ilvl="2" w:tplc="29668D22" w:tentative="1">
      <w:start w:val="1"/>
      <w:numFmt w:val="bullet"/>
      <w:lvlText w:val=""/>
      <w:lvlJc w:val="left"/>
      <w:pPr>
        <w:ind w:left="2160" w:hanging="360"/>
      </w:pPr>
      <w:rPr>
        <w:rFonts w:ascii="Wingdings" w:hAnsi="Wingdings" w:hint="default"/>
      </w:rPr>
    </w:lvl>
    <w:lvl w:ilvl="3" w:tplc="BA5A914E" w:tentative="1">
      <w:start w:val="1"/>
      <w:numFmt w:val="bullet"/>
      <w:lvlText w:val=""/>
      <w:lvlJc w:val="left"/>
      <w:pPr>
        <w:ind w:left="2880" w:hanging="360"/>
      </w:pPr>
      <w:rPr>
        <w:rFonts w:ascii="Symbol" w:hAnsi="Symbol" w:hint="default"/>
      </w:rPr>
    </w:lvl>
    <w:lvl w:ilvl="4" w:tplc="08FC01FA" w:tentative="1">
      <w:start w:val="1"/>
      <w:numFmt w:val="bullet"/>
      <w:lvlText w:val="o"/>
      <w:lvlJc w:val="left"/>
      <w:pPr>
        <w:ind w:left="3600" w:hanging="360"/>
      </w:pPr>
      <w:rPr>
        <w:rFonts w:ascii="Courier New" w:hAnsi="Courier New" w:cs="Courier New" w:hint="default"/>
      </w:rPr>
    </w:lvl>
    <w:lvl w:ilvl="5" w:tplc="48100A98" w:tentative="1">
      <w:start w:val="1"/>
      <w:numFmt w:val="bullet"/>
      <w:lvlText w:val=""/>
      <w:lvlJc w:val="left"/>
      <w:pPr>
        <w:ind w:left="4320" w:hanging="360"/>
      </w:pPr>
      <w:rPr>
        <w:rFonts w:ascii="Wingdings" w:hAnsi="Wingdings" w:hint="default"/>
      </w:rPr>
    </w:lvl>
    <w:lvl w:ilvl="6" w:tplc="C24ECD12" w:tentative="1">
      <w:start w:val="1"/>
      <w:numFmt w:val="bullet"/>
      <w:lvlText w:val=""/>
      <w:lvlJc w:val="left"/>
      <w:pPr>
        <w:ind w:left="5040" w:hanging="360"/>
      </w:pPr>
      <w:rPr>
        <w:rFonts w:ascii="Symbol" w:hAnsi="Symbol" w:hint="default"/>
      </w:rPr>
    </w:lvl>
    <w:lvl w:ilvl="7" w:tplc="BF941172" w:tentative="1">
      <w:start w:val="1"/>
      <w:numFmt w:val="bullet"/>
      <w:lvlText w:val="o"/>
      <w:lvlJc w:val="left"/>
      <w:pPr>
        <w:ind w:left="5760" w:hanging="360"/>
      </w:pPr>
      <w:rPr>
        <w:rFonts w:ascii="Courier New" w:hAnsi="Courier New" w:cs="Courier New" w:hint="default"/>
      </w:rPr>
    </w:lvl>
    <w:lvl w:ilvl="8" w:tplc="9A74FD28"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38B49FC0">
      <w:start w:val="1"/>
      <w:numFmt w:val="bullet"/>
      <w:lvlText w:val=""/>
      <w:lvlJc w:val="left"/>
      <w:pPr>
        <w:ind w:left="720" w:hanging="360"/>
      </w:pPr>
      <w:rPr>
        <w:rFonts w:ascii="Symbol" w:hAnsi="Symbol" w:hint="default"/>
      </w:rPr>
    </w:lvl>
    <w:lvl w:ilvl="1" w:tplc="24BA44F4" w:tentative="1">
      <w:start w:val="1"/>
      <w:numFmt w:val="bullet"/>
      <w:lvlText w:val="o"/>
      <w:lvlJc w:val="left"/>
      <w:pPr>
        <w:ind w:left="1440" w:hanging="360"/>
      </w:pPr>
      <w:rPr>
        <w:rFonts w:ascii="Courier New" w:hAnsi="Courier New" w:cs="Courier New" w:hint="default"/>
      </w:rPr>
    </w:lvl>
    <w:lvl w:ilvl="2" w:tplc="BF6AC010" w:tentative="1">
      <w:start w:val="1"/>
      <w:numFmt w:val="bullet"/>
      <w:lvlText w:val=""/>
      <w:lvlJc w:val="left"/>
      <w:pPr>
        <w:ind w:left="2160" w:hanging="360"/>
      </w:pPr>
      <w:rPr>
        <w:rFonts w:ascii="Wingdings" w:hAnsi="Wingdings" w:hint="default"/>
      </w:rPr>
    </w:lvl>
    <w:lvl w:ilvl="3" w:tplc="B7E67EC6" w:tentative="1">
      <w:start w:val="1"/>
      <w:numFmt w:val="bullet"/>
      <w:lvlText w:val=""/>
      <w:lvlJc w:val="left"/>
      <w:pPr>
        <w:ind w:left="2880" w:hanging="360"/>
      </w:pPr>
      <w:rPr>
        <w:rFonts w:ascii="Symbol" w:hAnsi="Symbol" w:hint="default"/>
      </w:rPr>
    </w:lvl>
    <w:lvl w:ilvl="4" w:tplc="02B070CE" w:tentative="1">
      <w:start w:val="1"/>
      <w:numFmt w:val="bullet"/>
      <w:lvlText w:val="o"/>
      <w:lvlJc w:val="left"/>
      <w:pPr>
        <w:ind w:left="3600" w:hanging="360"/>
      </w:pPr>
      <w:rPr>
        <w:rFonts w:ascii="Courier New" w:hAnsi="Courier New" w:cs="Courier New" w:hint="default"/>
      </w:rPr>
    </w:lvl>
    <w:lvl w:ilvl="5" w:tplc="EF367424" w:tentative="1">
      <w:start w:val="1"/>
      <w:numFmt w:val="bullet"/>
      <w:lvlText w:val=""/>
      <w:lvlJc w:val="left"/>
      <w:pPr>
        <w:ind w:left="4320" w:hanging="360"/>
      </w:pPr>
      <w:rPr>
        <w:rFonts w:ascii="Wingdings" w:hAnsi="Wingdings" w:hint="default"/>
      </w:rPr>
    </w:lvl>
    <w:lvl w:ilvl="6" w:tplc="228CDD62" w:tentative="1">
      <w:start w:val="1"/>
      <w:numFmt w:val="bullet"/>
      <w:lvlText w:val=""/>
      <w:lvlJc w:val="left"/>
      <w:pPr>
        <w:ind w:left="5040" w:hanging="360"/>
      </w:pPr>
      <w:rPr>
        <w:rFonts w:ascii="Symbol" w:hAnsi="Symbol" w:hint="default"/>
      </w:rPr>
    </w:lvl>
    <w:lvl w:ilvl="7" w:tplc="BAA6E8C6" w:tentative="1">
      <w:start w:val="1"/>
      <w:numFmt w:val="bullet"/>
      <w:lvlText w:val="o"/>
      <w:lvlJc w:val="left"/>
      <w:pPr>
        <w:ind w:left="5760" w:hanging="360"/>
      </w:pPr>
      <w:rPr>
        <w:rFonts w:ascii="Courier New" w:hAnsi="Courier New" w:cs="Courier New" w:hint="default"/>
      </w:rPr>
    </w:lvl>
    <w:lvl w:ilvl="8" w:tplc="8318CFFA"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1E20183E">
      <w:start w:val="1"/>
      <w:numFmt w:val="bullet"/>
      <w:lvlText w:val=""/>
      <w:lvlJc w:val="left"/>
      <w:pPr>
        <w:ind w:left="720" w:hanging="360"/>
      </w:pPr>
      <w:rPr>
        <w:rFonts w:ascii="Wingdings" w:hAnsi="Wingdings" w:hint="default"/>
      </w:rPr>
    </w:lvl>
    <w:lvl w:ilvl="1" w:tplc="89F8668E" w:tentative="1">
      <w:start w:val="1"/>
      <w:numFmt w:val="bullet"/>
      <w:lvlText w:val="o"/>
      <w:lvlJc w:val="left"/>
      <w:pPr>
        <w:ind w:left="1440" w:hanging="360"/>
      </w:pPr>
      <w:rPr>
        <w:rFonts w:ascii="Courier New" w:hAnsi="Courier New" w:cs="Courier New" w:hint="default"/>
      </w:rPr>
    </w:lvl>
    <w:lvl w:ilvl="2" w:tplc="E81285A0" w:tentative="1">
      <w:start w:val="1"/>
      <w:numFmt w:val="bullet"/>
      <w:lvlText w:val=""/>
      <w:lvlJc w:val="left"/>
      <w:pPr>
        <w:ind w:left="2160" w:hanging="360"/>
      </w:pPr>
      <w:rPr>
        <w:rFonts w:ascii="Wingdings" w:hAnsi="Wingdings" w:hint="default"/>
      </w:rPr>
    </w:lvl>
    <w:lvl w:ilvl="3" w:tplc="B58076EE" w:tentative="1">
      <w:start w:val="1"/>
      <w:numFmt w:val="bullet"/>
      <w:lvlText w:val=""/>
      <w:lvlJc w:val="left"/>
      <w:pPr>
        <w:ind w:left="2880" w:hanging="360"/>
      </w:pPr>
      <w:rPr>
        <w:rFonts w:ascii="Symbol" w:hAnsi="Symbol" w:hint="default"/>
      </w:rPr>
    </w:lvl>
    <w:lvl w:ilvl="4" w:tplc="F052FD28" w:tentative="1">
      <w:start w:val="1"/>
      <w:numFmt w:val="bullet"/>
      <w:lvlText w:val="o"/>
      <w:lvlJc w:val="left"/>
      <w:pPr>
        <w:ind w:left="3600" w:hanging="360"/>
      </w:pPr>
      <w:rPr>
        <w:rFonts w:ascii="Courier New" w:hAnsi="Courier New" w:cs="Courier New" w:hint="default"/>
      </w:rPr>
    </w:lvl>
    <w:lvl w:ilvl="5" w:tplc="7E54F01E" w:tentative="1">
      <w:start w:val="1"/>
      <w:numFmt w:val="bullet"/>
      <w:lvlText w:val=""/>
      <w:lvlJc w:val="left"/>
      <w:pPr>
        <w:ind w:left="4320" w:hanging="360"/>
      </w:pPr>
      <w:rPr>
        <w:rFonts w:ascii="Wingdings" w:hAnsi="Wingdings" w:hint="default"/>
      </w:rPr>
    </w:lvl>
    <w:lvl w:ilvl="6" w:tplc="74208056" w:tentative="1">
      <w:start w:val="1"/>
      <w:numFmt w:val="bullet"/>
      <w:lvlText w:val=""/>
      <w:lvlJc w:val="left"/>
      <w:pPr>
        <w:ind w:left="5040" w:hanging="360"/>
      </w:pPr>
      <w:rPr>
        <w:rFonts w:ascii="Symbol" w:hAnsi="Symbol" w:hint="default"/>
      </w:rPr>
    </w:lvl>
    <w:lvl w:ilvl="7" w:tplc="09CC591E" w:tentative="1">
      <w:start w:val="1"/>
      <w:numFmt w:val="bullet"/>
      <w:lvlText w:val="o"/>
      <w:lvlJc w:val="left"/>
      <w:pPr>
        <w:ind w:left="5760" w:hanging="360"/>
      </w:pPr>
      <w:rPr>
        <w:rFonts w:ascii="Courier New" w:hAnsi="Courier New" w:cs="Courier New" w:hint="default"/>
      </w:rPr>
    </w:lvl>
    <w:lvl w:ilvl="8" w:tplc="347A9346"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E438D760">
      <w:start w:val="1"/>
      <w:numFmt w:val="bullet"/>
      <w:lvlText w:val=""/>
      <w:lvlJc w:val="left"/>
      <w:pPr>
        <w:ind w:left="720" w:hanging="360"/>
      </w:pPr>
      <w:rPr>
        <w:rFonts w:ascii="Symbol" w:hAnsi="Symbol" w:hint="default"/>
      </w:rPr>
    </w:lvl>
    <w:lvl w:ilvl="1" w:tplc="26ACD926" w:tentative="1">
      <w:start w:val="1"/>
      <w:numFmt w:val="bullet"/>
      <w:lvlText w:val="o"/>
      <w:lvlJc w:val="left"/>
      <w:pPr>
        <w:ind w:left="1440" w:hanging="360"/>
      </w:pPr>
      <w:rPr>
        <w:rFonts w:ascii="Courier New" w:hAnsi="Courier New" w:cs="Courier New" w:hint="default"/>
      </w:rPr>
    </w:lvl>
    <w:lvl w:ilvl="2" w:tplc="2C02C0AA" w:tentative="1">
      <w:start w:val="1"/>
      <w:numFmt w:val="bullet"/>
      <w:lvlText w:val=""/>
      <w:lvlJc w:val="left"/>
      <w:pPr>
        <w:ind w:left="2160" w:hanging="360"/>
      </w:pPr>
      <w:rPr>
        <w:rFonts w:ascii="Wingdings" w:hAnsi="Wingdings" w:hint="default"/>
      </w:rPr>
    </w:lvl>
    <w:lvl w:ilvl="3" w:tplc="D9902762" w:tentative="1">
      <w:start w:val="1"/>
      <w:numFmt w:val="bullet"/>
      <w:lvlText w:val=""/>
      <w:lvlJc w:val="left"/>
      <w:pPr>
        <w:ind w:left="2880" w:hanging="360"/>
      </w:pPr>
      <w:rPr>
        <w:rFonts w:ascii="Symbol" w:hAnsi="Symbol" w:hint="default"/>
      </w:rPr>
    </w:lvl>
    <w:lvl w:ilvl="4" w:tplc="5A8AE162" w:tentative="1">
      <w:start w:val="1"/>
      <w:numFmt w:val="bullet"/>
      <w:lvlText w:val="o"/>
      <w:lvlJc w:val="left"/>
      <w:pPr>
        <w:ind w:left="3600" w:hanging="360"/>
      </w:pPr>
      <w:rPr>
        <w:rFonts w:ascii="Courier New" w:hAnsi="Courier New" w:cs="Courier New" w:hint="default"/>
      </w:rPr>
    </w:lvl>
    <w:lvl w:ilvl="5" w:tplc="05B66CCC" w:tentative="1">
      <w:start w:val="1"/>
      <w:numFmt w:val="bullet"/>
      <w:lvlText w:val=""/>
      <w:lvlJc w:val="left"/>
      <w:pPr>
        <w:ind w:left="4320" w:hanging="360"/>
      </w:pPr>
      <w:rPr>
        <w:rFonts w:ascii="Wingdings" w:hAnsi="Wingdings" w:hint="default"/>
      </w:rPr>
    </w:lvl>
    <w:lvl w:ilvl="6" w:tplc="4680045C" w:tentative="1">
      <w:start w:val="1"/>
      <w:numFmt w:val="bullet"/>
      <w:lvlText w:val=""/>
      <w:lvlJc w:val="left"/>
      <w:pPr>
        <w:ind w:left="5040" w:hanging="360"/>
      </w:pPr>
      <w:rPr>
        <w:rFonts w:ascii="Symbol" w:hAnsi="Symbol" w:hint="default"/>
      </w:rPr>
    </w:lvl>
    <w:lvl w:ilvl="7" w:tplc="7E1EBEEA" w:tentative="1">
      <w:start w:val="1"/>
      <w:numFmt w:val="bullet"/>
      <w:lvlText w:val="o"/>
      <w:lvlJc w:val="left"/>
      <w:pPr>
        <w:ind w:left="5760" w:hanging="360"/>
      </w:pPr>
      <w:rPr>
        <w:rFonts w:ascii="Courier New" w:hAnsi="Courier New" w:cs="Courier New" w:hint="default"/>
      </w:rPr>
    </w:lvl>
    <w:lvl w:ilvl="8" w:tplc="A4361E66"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21C02B40">
      <w:start w:val="1"/>
      <w:numFmt w:val="bullet"/>
      <w:lvlText w:val=""/>
      <w:lvlJc w:val="left"/>
      <w:pPr>
        <w:ind w:left="720" w:hanging="360"/>
      </w:pPr>
      <w:rPr>
        <w:rFonts w:ascii="Symbol" w:hAnsi="Symbol" w:hint="default"/>
      </w:rPr>
    </w:lvl>
    <w:lvl w:ilvl="1" w:tplc="AEF20D88" w:tentative="1">
      <w:start w:val="1"/>
      <w:numFmt w:val="bullet"/>
      <w:lvlText w:val="o"/>
      <w:lvlJc w:val="left"/>
      <w:pPr>
        <w:ind w:left="1440" w:hanging="360"/>
      </w:pPr>
      <w:rPr>
        <w:rFonts w:ascii="Courier New" w:hAnsi="Courier New" w:cs="Courier New" w:hint="default"/>
      </w:rPr>
    </w:lvl>
    <w:lvl w:ilvl="2" w:tplc="63B0EE44" w:tentative="1">
      <w:start w:val="1"/>
      <w:numFmt w:val="bullet"/>
      <w:lvlText w:val=""/>
      <w:lvlJc w:val="left"/>
      <w:pPr>
        <w:ind w:left="2160" w:hanging="360"/>
      </w:pPr>
      <w:rPr>
        <w:rFonts w:ascii="Wingdings" w:hAnsi="Wingdings" w:hint="default"/>
      </w:rPr>
    </w:lvl>
    <w:lvl w:ilvl="3" w:tplc="2826B56C" w:tentative="1">
      <w:start w:val="1"/>
      <w:numFmt w:val="bullet"/>
      <w:lvlText w:val=""/>
      <w:lvlJc w:val="left"/>
      <w:pPr>
        <w:ind w:left="2880" w:hanging="360"/>
      </w:pPr>
      <w:rPr>
        <w:rFonts w:ascii="Symbol" w:hAnsi="Symbol" w:hint="default"/>
      </w:rPr>
    </w:lvl>
    <w:lvl w:ilvl="4" w:tplc="808871D6" w:tentative="1">
      <w:start w:val="1"/>
      <w:numFmt w:val="bullet"/>
      <w:lvlText w:val="o"/>
      <w:lvlJc w:val="left"/>
      <w:pPr>
        <w:ind w:left="3600" w:hanging="360"/>
      </w:pPr>
      <w:rPr>
        <w:rFonts w:ascii="Courier New" w:hAnsi="Courier New" w:cs="Courier New" w:hint="default"/>
      </w:rPr>
    </w:lvl>
    <w:lvl w:ilvl="5" w:tplc="A874EECE" w:tentative="1">
      <w:start w:val="1"/>
      <w:numFmt w:val="bullet"/>
      <w:lvlText w:val=""/>
      <w:lvlJc w:val="left"/>
      <w:pPr>
        <w:ind w:left="4320" w:hanging="360"/>
      </w:pPr>
      <w:rPr>
        <w:rFonts w:ascii="Wingdings" w:hAnsi="Wingdings" w:hint="default"/>
      </w:rPr>
    </w:lvl>
    <w:lvl w:ilvl="6" w:tplc="E0C0AE34" w:tentative="1">
      <w:start w:val="1"/>
      <w:numFmt w:val="bullet"/>
      <w:lvlText w:val=""/>
      <w:lvlJc w:val="left"/>
      <w:pPr>
        <w:ind w:left="5040" w:hanging="360"/>
      </w:pPr>
      <w:rPr>
        <w:rFonts w:ascii="Symbol" w:hAnsi="Symbol" w:hint="default"/>
      </w:rPr>
    </w:lvl>
    <w:lvl w:ilvl="7" w:tplc="87CCFF9A" w:tentative="1">
      <w:start w:val="1"/>
      <w:numFmt w:val="bullet"/>
      <w:lvlText w:val="o"/>
      <w:lvlJc w:val="left"/>
      <w:pPr>
        <w:ind w:left="5760" w:hanging="360"/>
      </w:pPr>
      <w:rPr>
        <w:rFonts w:ascii="Courier New" w:hAnsi="Courier New" w:cs="Courier New" w:hint="default"/>
      </w:rPr>
    </w:lvl>
    <w:lvl w:ilvl="8" w:tplc="6B369002"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824D3"/>
    <w:rsid w:val="00033C7B"/>
    <w:rsid w:val="002170A3"/>
    <w:rsid w:val="00515476"/>
    <w:rsid w:val="00535ABA"/>
    <w:rsid w:val="0070454B"/>
    <w:rsid w:val="00F824D3"/>
    <w:rsid w:val="00F95C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F5B0F5-05B7-4181-84A6-E69754AE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lv-LV"/>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lv-LV"/>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lv-LV"/>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lv-LV"/>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lv-LV"/>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lv-LV"/>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lv-LV"/>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lv-LV"/>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lv-LV"/>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lv-LV"/>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lv-LV"/>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lv-LV"/>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lv-LV"/>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lv-LV"/>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lv-LV"/>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2.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B30F8-F8C6-4598-B892-9AE293E6E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2024</Words>
  <Characters>11540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12</cp:revision>
  <cp:lastPrinted>2015-09-24T13:45:00Z</cp:lastPrinted>
  <dcterms:created xsi:type="dcterms:W3CDTF">2016-12-12T16:15:00Z</dcterms:created>
  <dcterms:modified xsi:type="dcterms:W3CDTF">2016-12-21T14:48:00Z</dcterms:modified>
</cp:coreProperties>
</file>