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F7C" w:rsidRPr="004027E4" w:rsidRDefault="003A122D" w:rsidP="00941F7C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GB" w:eastAsia="en-GB" w:bidi="ar-SA"/>
        </w:rPr>
        <w:drawing>
          <wp:inline distT="0" distB="0" distL="0" distR="0">
            <wp:extent cx="1743710" cy="755015"/>
            <wp:effectExtent l="0" t="0" r="8890" b="6985"/>
            <wp:docPr id="1" name="Picture 2" descr="cid:image005.jpg@01D05592.82F07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950102" name="Picture 2" descr="cid:image005.jpg@01D05592.82F07FD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A7A" w:rsidRPr="004027E4" w:rsidRDefault="003A122D" w:rsidP="00721D55">
      <w:pPr>
        <w:pStyle w:val="Default"/>
        <w:spacing w:before="240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BORD UNIKU TA’ RIŻOLUZZJONI</w:t>
      </w:r>
    </w:p>
    <w:p w:rsidR="008F5A7A" w:rsidRPr="004027E4" w:rsidRDefault="003A122D" w:rsidP="00D745A2">
      <w:pPr>
        <w:pStyle w:val="Default"/>
        <w:spacing w:before="200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Avviż ta' Post Battal</w:t>
      </w:r>
    </w:p>
    <w:p w:rsidR="000612F3" w:rsidRPr="004027E4" w:rsidRDefault="003A122D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KAP TAL-UNITÀ</w:t>
      </w:r>
    </w:p>
    <w:p w:rsidR="00D745A2" w:rsidRDefault="003A122D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RIŻORSI</w:t>
      </w:r>
    </w:p>
    <w:p w:rsidR="008F5A7A" w:rsidRDefault="003A122D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/>
          <w:b/>
          <w:caps/>
          <w:sz w:val="20"/>
        </w:rPr>
      </w:pPr>
      <w:r>
        <w:rPr>
          <w:rFonts w:ascii="Verdana" w:hAnsi="Verdana"/>
          <w:b/>
          <w:caps/>
          <w:sz w:val="20"/>
        </w:rPr>
        <w:t>(SRB/AD/2017/001)</w:t>
      </w:r>
    </w:p>
    <w:p w:rsidR="00050F11" w:rsidRPr="003E25F4" w:rsidRDefault="00050F11" w:rsidP="00D745A2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608"/>
      </w:tblGrid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Tip ta' kuntratt</w:t>
            </w:r>
          </w:p>
        </w:tc>
        <w:tc>
          <w:tcPr>
            <w:tcW w:w="4608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Aġent Temporanju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Grupp ta' kariga u grad</w:t>
            </w:r>
          </w:p>
        </w:tc>
        <w:tc>
          <w:tcPr>
            <w:tcW w:w="4608" w:type="dxa"/>
            <w:shd w:val="clear" w:color="auto" w:fill="auto"/>
          </w:tcPr>
          <w:p w:rsidR="008F5A7A" w:rsidRPr="003E25F4" w:rsidRDefault="003A122D" w:rsidP="00143908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AD10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Tul ta' żmien tal-kuntratt</w:t>
            </w:r>
          </w:p>
        </w:tc>
        <w:tc>
          <w:tcPr>
            <w:tcW w:w="4608" w:type="dxa"/>
            <w:shd w:val="clear" w:color="auto" w:fill="auto"/>
          </w:tcPr>
          <w:p w:rsidR="008F5A7A" w:rsidRPr="003E25F4" w:rsidRDefault="003A122D" w:rsidP="008438A0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 snin (jiġġedded)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Qasam</w:t>
            </w:r>
          </w:p>
        </w:tc>
        <w:tc>
          <w:tcPr>
            <w:tcW w:w="4608" w:type="dxa"/>
            <w:shd w:val="clear" w:color="auto" w:fill="auto"/>
          </w:tcPr>
          <w:p w:rsidR="008F5A7A" w:rsidRPr="003E25F4" w:rsidRDefault="003A122D" w:rsidP="00786D1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Direttorat E - Servizzi Korporattivi 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Post</w:t>
            </w:r>
            <w:r>
              <w:rPr>
                <w:rFonts w:ascii="Verdana" w:hAnsi="Verdana"/>
                <w:b/>
                <w:sz w:val="20"/>
              </w:rPr>
              <w:t xml:space="preserve"> tax-xogħol</w:t>
            </w:r>
          </w:p>
        </w:tc>
        <w:tc>
          <w:tcPr>
            <w:tcW w:w="4608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Brussell, il-Belġju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Stima ta' salarju bażiku fix-xahar</w:t>
            </w:r>
          </w:p>
        </w:tc>
        <w:tc>
          <w:tcPr>
            <w:tcW w:w="4608" w:type="dxa"/>
            <w:shd w:val="clear" w:color="auto" w:fill="auto"/>
          </w:tcPr>
          <w:p w:rsidR="008F5A7A" w:rsidRPr="00512AE9" w:rsidRDefault="003A122D" w:rsidP="00C036F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8,599.20 € 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Data tal-għeluq għall-applikazzjonijiet</w:t>
            </w:r>
          </w:p>
        </w:tc>
        <w:tc>
          <w:tcPr>
            <w:tcW w:w="4608" w:type="dxa"/>
            <w:shd w:val="clear" w:color="auto" w:fill="auto"/>
          </w:tcPr>
          <w:p w:rsidR="008F5A7A" w:rsidRPr="00512AE9" w:rsidRDefault="003A122D" w:rsidP="003B0CBF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trike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19 ta' Marzu 2017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8F5A7A" w:rsidRPr="003E25F4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Lista ta’ riserva valida sa</w:t>
            </w:r>
          </w:p>
        </w:tc>
        <w:tc>
          <w:tcPr>
            <w:tcW w:w="4608" w:type="dxa"/>
            <w:shd w:val="clear" w:color="auto" w:fill="auto"/>
          </w:tcPr>
          <w:p w:rsidR="008F5A7A" w:rsidRPr="00512AE9" w:rsidRDefault="003A122D" w:rsidP="00BB029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trike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31 ta’ Diċembru 2017</w:t>
            </w:r>
          </w:p>
        </w:tc>
      </w:tr>
      <w:tr w:rsidR="00B83D81" w:rsidTr="00050F11">
        <w:tc>
          <w:tcPr>
            <w:tcW w:w="4346" w:type="dxa"/>
            <w:shd w:val="clear" w:color="auto" w:fill="auto"/>
          </w:tcPr>
          <w:p w:rsidR="00A538F2" w:rsidRPr="00FF122A" w:rsidRDefault="003A122D" w:rsidP="002904AB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Perjodu ta' prova</w:t>
            </w:r>
          </w:p>
        </w:tc>
        <w:tc>
          <w:tcPr>
            <w:tcW w:w="4608" w:type="dxa"/>
            <w:shd w:val="clear" w:color="auto" w:fill="auto"/>
          </w:tcPr>
          <w:p w:rsidR="00A538F2" w:rsidRPr="00A538F2" w:rsidRDefault="003A122D" w:rsidP="00A228B2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color w:val="000000"/>
                <w:sz w:val="20"/>
              </w:rPr>
              <w:t>9 xhur</w:t>
            </w:r>
          </w:p>
        </w:tc>
      </w:tr>
    </w:tbl>
    <w:p w:rsidR="00050F11" w:rsidRDefault="00050F11" w:rsidP="00050F11">
      <w:pPr>
        <w:pStyle w:val="Default"/>
        <w:rPr>
          <w:rFonts w:ascii="Verdana" w:hAnsi="Verdana"/>
          <w:b/>
          <w:sz w:val="20"/>
          <w:u w:val="single"/>
        </w:rPr>
      </w:pPr>
    </w:p>
    <w:p w:rsidR="00050F11" w:rsidRPr="00475BEB" w:rsidRDefault="00050F11" w:rsidP="00050F11">
      <w:pPr>
        <w:pStyle w:val="Default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  <w:u w:val="single"/>
        </w:rPr>
        <w:t xml:space="preserve">Is-SRB 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</w:rPr>
        <w:t>Is-SRB</w:t>
      </w:r>
      <w:r>
        <w:rPr>
          <w:rFonts w:ascii="Verdana" w:hAnsi="Verdana"/>
          <w:sz w:val="20"/>
        </w:rPr>
        <w:t xml:space="preserve"> hija l-awtorità Ewropea ta' riżoluzzjoni fl-Unjoni Bankarja Ewropea u </w:t>
      </w:r>
      <w:r>
        <w:rPr>
          <w:rFonts w:ascii="Verdana" w:hAnsi="Verdana"/>
          <w:b/>
          <w:sz w:val="20"/>
        </w:rPr>
        <w:t>t-tieni pilastru tal-Unjoni Bankarja maħluqa riċentament. Flimkien mal-Awtoritajiet ta' Riżoluzzjoni Nazzjonali , tifforma "l-Mekkaniżmu Uniku ta' Riżoluzzjoni" (SRM).</w:t>
      </w:r>
      <w:r>
        <w:rPr>
          <w:rFonts w:ascii="Verdana" w:hAnsi="Verdana"/>
          <w:sz w:val="20"/>
        </w:rPr>
        <w:t xml:space="preserve"> Taħdem f'kooperazzjoni mill-qrib mal-awtoritajiet ta' riżoluzzjoni nazzjonali  tal-Istati Membri parteċipanti, mal-Kummissjoni Ewropea u b'mod partikolari mal-Bank Ċentrali Ewropew.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Il-missjoni tagħha hija li tiġi żgurata riżoluzzjoni ordnata ta’ banek inadempjenti b’impatt minimu fuq l-ekonomija reali u fuq il-finanzi pubbliċi tal-Istati Membri parteċipanti u lil hinn.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Is-SRB hija responsabbli wkoll mill-ġestjoni tal-Fond Uniku ta' Riżoluzzjoni, li huwa stabbilit mill-Mekkaniżmu Uniku ta' Riżoluzzjoni biex jiġi żgurat li jkun hemm disponibbli appoġġ finanzjarju għal perjodu medju meta jkun meħtieġ, waqt li istituzzjoni ta' kreditu tkun qed tiġi ristrutturata u/jew riżolta. 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Is-SRB hja aġenzija awtofinanzjata tal-Unjoni Ewropea.</w:t>
      </w:r>
    </w:p>
    <w:p w:rsidR="00050F11" w:rsidRDefault="00050F11" w:rsidP="00050F11">
      <w:pPr>
        <w:autoSpaceDE w:val="0"/>
        <w:autoSpaceDN w:val="0"/>
        <w:adjustRightInd w:val="0"/>
        <w:spacing w:before="400" w:after="100" w:afterAutospacing="1" w:line="240" w:lineRule="auto"/>
        <w:jc w:val="both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sz w:val="20"/>
        </w:rPr>
        <w:t>Is-SRB se twettaq kompiti speċifiċi biex tipprepara u twettaq ir-riżoluzzjoni tal-banek inadempjenti jew li x'aktarx ifallu.</w:t>
      </w:r>
    </w:p>
    <w:p w:rsidR="00050F11" w:rsidRDefault="00050F11" w:rsidP="00D745A2">
      <w:pPr>
        <w:autoSpaceDE w:val="0"/>
        <w:autoSpaceDN w:val="0"/>
        <w:adjustRightInd w:val="0"/>
        <w:spacing w:before="400" w:after="100" w:afterAutospacing="1" w:line="240" w:lineRule="auto"/>
        <w:jc w:val="both"/>
        <w:rPr>
          <w:rFonts w:ascii="Verdana" w:hAnsi="Verdana"/>
          <w:b/>
          <w:sz w:val="20"/>
          <w:u w:val="single"/>
        </w:rPr>
      </w:pPr>
    </w:p>
    <w:p w:rsidR="00600472" w:rsidRPr="00FF122A" w:rsidRDefault="003A122D" w:rsidP="00D745A2">
      <w:pPr>
        <w:autoSpaceDE w:val="0"/>
        <w:autoSpaceDN w:val="0"/>
        <w:adjustRightInd w:val="0"/>
        <w:spacing w:before="400"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lastRenderedPageBreak/>
        <w:t>L-impjieg</w:t>
      </w:r>
    </w:p>
    <w:p w:rsidR="00600472" w:rsidRPr="00FF122A" w:rsidRDefault="003A122D" w:rsidP="000612F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Is-SRB qed jorganizza sejħa </w:t>
      </w:r>
      <w:r>
        <w:rPr>
          <w:rFonts w:ascii="Verdana" w:hAnsi="Verdana"/>
          <w:sz w:val="20"/>
        </w:rPr>
        <w:t>għal turija ta' interess, bil-għan li jistabbilixxi lista ta' riserva ta' Aġenti Temporanji għall-kariga ta' Kap tar-Riżorsi tal-Unità.</w:t>
      </w:r>
    </w:p>
    <w:p w:rsidR="000612F3" w:rsidRPr="00D745A2" w:rsidRDefault="003A122D" w:rsidP="0060047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00" w:after="0" w:line="240" w:lineRule="auto"/>
        <w:rPr>
          <w:rFonts w:ascii="Verdana" w:hAnsi="Verdana" w:cs="Calibri,Bold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Profil</w:t>
      </w:r>
    </w:p>
    <w:p w:rsidR="00600472" w:rsidRPr="00D745A2" w:rsidRDefault="003A122D" w:rsidP="00D745A2">
      <w:pPr>
        <w:pStyle w:val="StyleLatinVerdana10ptJustifiedBefore10ptAfter0"/>
      </w:pPr>
      <w:r>
        <w:t>Il-Kap tar-Riżorsi tal-Unità se jkun qed imexxi tim multi-dixxipplinari u internazzjonali b’responsabbiltà dirett</w:t>
      </w:r>
      <w:r>
        <w:t>a għall-Baġit u l-Finanzi, l-Akkwisti u r-Riżorsi Umani. Huwa/Hija se jkun/tkun responsabbli għall-immaniġġjar bla xkiel tal-Unità, jikkontribwixxi għad-definizzjoni tal-missjonijiet u l-programm ta’ ħidma tagħha, jalloka riżorsi bix-xieraq u jirrappreżent</w:t>
      </w:r>
      <w:r>
        <w:t>a l-laqgħat tal-Unità ma’ partijiet interessati interni u esterni.</w:t>
      </w:r>
    </w:p>
    <w:p w:rsidR="004E6E67" w:rsidRPr="00FF122A" w:rsidRDefault="003A122D" w:rsidP="006004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:rsidR="00600472" w:rsidRPr="00FF122A" w:rsidRDefault="003A122D" w:rsidP="006004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Bħala maniġer, il-Kap tar-Riżorsi tal-Unità se jkun parteċipant ewlieni fil-promozzjoni ta’ kultura ta' xogħol orjentata lejn ir-riżultati, miftuħa u kollaborattiva fi ħdan is-SRB. </w:t>
      </w:r>
    </w:p>
    <w:p w:rsidR="00600472" w:rsidRPr="00FF122A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sz w:val="20"/>
          <w:szCs w:val="20"/>
        </w:rPr>
      </w:pPr>
    </w:p>
    <w:p w:rsidR="00600472" w:rsidRPr="00D745A2" w:rsidRDefault="003A122D" w:rsidP="00685ED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Verdana" w:hAnsi="Verdana" w:cs="Calibri,Bold"/>
          <w:b/>
          <w:bCs/>
          <w:sz w:val="20"/>
          <w:szCs w:val="20"/>
        </w:rPr>
      </w:pPr>
      <w:r>
        <w:rPr>
          <w:rFonts w:ascii="Verdana" w:hAnsi="Verdana"/>
          <w:b/>
          <w:sz w:val="20"/>
          <w:lang w:val="fr-FR"/>
        </w:rPr>
        <w:t xml:space="preserve">1.1 </w:t>
      </w:r>
      <w:r>
        <w:rPr>
          <w:rFonts w:ascii="Verdana" w:hAnsi="Verdana"/>
          <w:b/>
          <w:sz w:val="20"/>
        </w:rPr>
        <w:t>Kompiti</w:t>
      </w:r>
    </w:p>
    <w:p w:rsidR="000612F3" w:rsidRPr="00FF122A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sz w:val="20"/>
          <w:szCs w:val="20"/>
        </w:rPr>
      </w:pPr>
    </w:p>
    <w:p w:rsidR="00600472" w:rsidRPr="00FF122A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Il-kompitu tal-Kap tal-Unità jinkludi, fost oħrajn, dawn li ġejjin:</w:t>
      </w:r>
    </w:p>
    <w:p w:rsidR="00600472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1E5B25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Immaniġġjar u strateġija</w:t>
      </w:r>
    </w:p>
    <w:p w:rsidR="001D3A0E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D13EFE" w:rsidRDefault="003A122D" w:rsidP="00A64E68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Imexxi u jidderieġi l-Unità u l-impjegati tagħha;</w:t>
      </w:r>
    </w:p>
    <w:p w:rsidR="009F705F" w:rsidRPr="001E5B25" w:rsidRDefault="003A122D" w:rsidP="009F705F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Jikkordina x-xogħol tat-tim u l-kontribut tiegħu għall-objettivi assenjati;</w:t>
      </w:r>
    </w:p>
    <w:p w:rsidR="00A64E68" w:rsidRDefault="003A122D" w:rsidP="00A64E68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Jimmaniġġja l-funzjonijiet</w:t>
      </w:r>
      <w:r>
        <w:rPr>
          <w:rFonts w:ascii="Verdana" w:hAnsi="Verdana"/>
          <w:sz w:val="20"/>
        </w:rPr>
        <w:t xml:space="preserve"> tal-Baġit u l-Finanzi, l-Akkwisti u r-Riżorsi Umani tas-SRB billi jiżviluppa, jimplimenta u jimmonitorja strateġiji, politiki, regoli u proċessi fl-Unità, b'mod konformi mal-missjoni u l-objettivi tas-SRB, kif ukoll mar-Regolamenti Finanzjarji u tal-Persu</w:t>
      </w:r>
      <w:r>
        <w:rPr>
          <w:rFonts w:ascii="Verdana" w:hAnsi="Verdana"/>
          <w:sz w:val="20"/>
        </w:rPr>
        <w:t>nal tal-UE.</w:t>
      </w:r>
    </w:p>
    <w:p w:rsidR="001E5B25" w:rsidRPr="00D13EFE" w:rsidRDefault="003A122D" w:rsidP="00D13EFE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Jipprovdi appoġġ lill-Amministrazzjoni fl-interpretazzjoni tar-regoli kif ukoll fil-gwida, fl-informazzjoni u fil-pariri fuq l-implimentazzjoni ta’ proċeduri u politiki.</w:t>
      </w:r>
    </w:p>
    <w:p w:rsidR="00A64E68" w:rsidRPr="00A64E68" w:rsidRDefault="003A122D" w:rsidP="00D745A2">
      <w:pPr>
        <w:spacing w:before="20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Baġit u Finanzi</w:t>
      </w:r>
    </w:p>
    <w:p w:rsidR="00A64E68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Joħroġ dokumenti relatati mal-baġit (talbiet tal-baġit, ra</w:t>
      </w:r>
      <w:r>
        <w:rPr>
          <w:rFonts w:ascii="Verdana" w:hAnsi="Verdana"/>
          <w:sz w:val="20"/>
        </w:rPr>
        <w:t>pporti annwali, dokumenti ta’ programmar eċċ.) u informazzjoni meħtieġa mir-regolamenti finanzjarji applikabbli;</w:t>
      </w:r>
    </w:p>
    <w:p w:rsidR="00A64E68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Jivvaluta l-implimentazzjoni ta' ġestjoni finanzjarja soda;</w:t>
      </w:r>
    </w:p>
    <w:p w:rsid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Jimmonitorja u jkompli jtejjeb iċ-ċirkwiti finanzjarji;</w:t>
      </w:r>
    </w:p>
    <w:p w:rsidR="001E5B25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Ifassal u jiżgura </w:t>
      </w:r>
      <w:r>
        <w:rPr>
          <w:rFonts w:ascii="Verdana" w:hAnsi="Verdana"/>
          <w:sz w:val="20"/>
        </w:rPr>
        <w:t>monitoraġġ globali tal-baġit tal-Unità u l-baġit ġenerali tas-SRB;</w:t>
      </w:r>
    </w:p>
    <w:p w:rsid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Jidderieġi l-iżvilupp u l-manteniment u jiżviluppa linji gwidi u manwali ta’ proċeduri rilevanti għall-persunal fuq ċirkwiti finanzjarji.</w:t>
      </w:r>
    </w:p>
    <w:p w:rsidR="00A64E68" w:rsidRPr="00A64E68" w:rsidRDefault="003A122D" w:rsidP="00D745A2">
      <w:pPr>
        <w:spacing w:before="20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Akkwisti</w:t>
      </w:r>
    </w:p>
    <w:p w:rsidR="00A64E68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Jimmonitorja u jamministra l-ippjanar u r-</w:t>
      </w:r>
      <w:r>
        <w:rPr>
          <w:rFonts w:ascii="Verdana" w:hAnsi="Verdana"/>
          <w:sz w:val="20"/>
        </w:rPr>
        <w:t>rappurtar ġenerali fuq il-bżonnijiet ta’ akkwist, abbażi tal-inputs u l-ħtiġijiet tal-Unità;</w:t>
      </w:r>
    </w:p>
    <w:p w:rsidR="00A64E68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Irawwem l-iżvilupp ta’ għodod u proċeduri komuni, inkluż il-linji gwidi tal-proċeduri, mudelli, eċċ.;</w:t>
      </w:r>
    </w:p>
    <w:p w:rsidR="00A64E68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Joħroġ verifiki </w:t>
      </w:r>
      <w:r>
        <w:rPr>
          <w:rFonts w:ascii="Verdana" w:hAnsi="Verdana"/>
          <w:i/>
          <w:sz w:val="20"/>
        </w:rPr>
        <w:t>ex ante</w:t>
      </w:r>
      <w:r>
        <w:rPr>
          <w:rFonts w:ascii="Verdana" w:hAnsi="Verdana"/>
          <w:sz w:val="20"/>
        </w:rPr>
        <w:t xml:space="preserve"> qabel jiġu ppubblikati avviżi ta’ kun</w:t>
      </w:r>
      <w:r>
        <w:rPr>
          <w:rFonts w:ascii="Verdana" w:hAnsi="Verdana"/>
          <w:sz w:val="20"/>
        </w:rPr>
        <w:t>tratt;</w:t>
      </w:r>
    </w:p>
    <w:p w:rsidR="00A64E68" w:rsidRPr="00A64E68" w:rsidRDefault="003A122D" w:rsidP="00A64E68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Jipprovdi appoġġ u parir fuq proċeduri lill-Unitajiet varji u lill-Amministrazzjoni;</w:t>
      </w:r>
    </w:p>
    <w:p w:rsidR="001E5B25" w:rsidRDefault="003A122D" w:rsidP="0071670D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Jipprovdi taħriġ u appoġġ lil Unitajiet operazzjonali meta jindirizzaw l-akkwisti u l-ġestjoni ta’ kuntratt.</w:t>
      </w:r>
    </w:p>
    <w:p w:rsidR="001E5B25" w:rsidRDefault="003A122D" w:rsidP="00D745A2">
      <w:pPr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Riżorsi Umani</w:t>
      </w:r>
    </w:p>
    <w:p w:rsidR="001E5B25" w:rsidRDefault="003A122D" w:rsidP="00D745A2">
      <w:pPr>
        <w:numPr>
          <w:ilvl w:val="0"/>
          <w:numId w:val="11"/>
        </w:numPr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Jimmonitorja d-determinazzjoni korretta u</w:t>
      </w:r>
      <w:r>
        <w:rPr>
          <w:rFonts w:ascii="Verdana" w:hAnsi="Verdana"/>
          <w:sz w:val="20"/>
        </w:rPr>
        <w:t xml:space="preserve"> f’waqtha, is-segwitu u l-ħlas tar-rimunerazzjoni ta’ komponenti differenti ta' membri tal-persunal;</w:t>
      </w:r>
    </w:p>
    <w:p w:rsidR="001E5B25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Jimmonitorja l-implimentazzjoni ta' proċeduri effiċjenti ta’ reklutaġġ fir-rigward tal-implimentazzjoni strateġika tal-Pjan ta’ Stabbiliment;</w:t>
      </w:r>
    </w:p>
    <w:p w:rsidR="001E5B25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Jipparteċipa </w:t>
      </w:r>
      <w:r>
        <w:rPr>
          <w:rFonts w:ascii="Verdana" w:hAnsi="Verdana"/>
          <w:sz w:val="20"/>
        </w:rPr>
        <w:t>fl-għażla u l-proċeduri tar-reklutaġġ tas-SRB;</w:t>
      </w:r>
    </w:p>
    <w:p w:rsidR="001E5B25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Jifformula pjanijiet ta’ taħriġ u jiżgura żvilupp professjonali u personali għall-persunal f’konformità mal-ħtiġijiet tas-SRB;</w:t>
      </w:r>
    </w:p>
    <w:p w:rsidR="009F705F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Jimmonitorja l-evalwazzjoni tal-prestazzjoni u l-proċeduri ta’ promozzjoni;</w:t>
      </w:r>
    </w:p>
    <w:p w:rsidR="001E5B25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Jappoġ</w:t>
      </w:r>
      <w:r>
        <w:rPr>
          <w:rFonts w:ascii="Verdana" w:hAnsi="Verdana"/>
          <w:sz w:val="20"/>
        </w:rPr>
        <w:t>ġ</w:t>
      </w:r>
      <w:r>
        <w:rPr>
          <w:rFonts w:ascii="Verdana" w:hAnsi="Verdana"/>
          <w:sz w:val="20"/>
        </w:rPr>
        <w:t>ja l-ġestjoni ta’ kunflitti tal-persunal;</w:t>
      </w:r>
    </w:p>
    <w:p w:rsidR="001E5B25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Iżomm kuntatt mal-persunal u jappoġġjah fuq id-drittijiet u l-obbligi tagħhom stabbiliti fir-Regolamenti tal-Persunal u fir-regoli ta' implimentazzjoni;</w:t>
      </w:r>
    </w:p>
    <w:p w:rsidR="001E5B25" w:rsidRPr="001E5B25" w:rsidRDefault="003A122D" w:rsidP="0071670D">
      <w:pPr>
        <w:numPr>
          <w:ilvl w:val="0"/>
          <w:numId w:val="11"/>
        </w:numPr>
        <w:spacing w:after="0" w:line="240" w:lineRule="auto"/>
        <w:jc w:val="both"/>
        <w:outlineLvl w:val="2"/>
        <w:rPr>
          <w:rFonts w:ascii="Arial" w:hAnsi="Arial" w:cs="Arial"/>
        </w:rPr>
      </w:pPr>
      <w:r>
        <w:rPr>
          <w:rFonts w:ascii="Verdana" w:hAnsi="Verdana"/>
          <w:sz w:val="20"/>
        </w:rPr>
        <w:t xml:space="preserve">Jikkontribwixxi għad-djalogu soċjali effettiv ma’ </w:t>
      </w:r>
      <w:r>
        <w:rPr>
          <w:rFonts w:ascii="Verdana" w:hAnsi="Verdana"/>
          <w:sz w:val="20"/>
        </w:rPr>
        <w:t>rappreżentanti tal-Kumitati tal-Persunal, dwar kwistjonijiet ta’ Riżorsi Umani.</w:t>
      </w:r>
    </w:p>
    <w:p w:rsidR="00A64E68" w:rsidRPr="001E5B25" w:rsidRDefault="003A122D" w:rsidP="00D745A2">
      <w:pPr>
        <w:spacing w:before="20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Koordinazzjoni, għajnuna, ippjanar u rapportar</w:t>
      </w:r>
    </w:p>
    <w:p w:rsidR="001E5B25" w:rsidRPr="00A64E68" w:rsidRDefault="003A122D" w:rsidP="00D745A2">
      <w:pPr>
        <w:numPr>
          <w:ilvl w:val="0"/>
          <w:numId w:val="11"/>
        </w:numPr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Jikkoordina u jipprepara verifiki fit-tim;</w:t>
      </w:r>
    </w:p>
    <w:p w:rsidR="001E5B25" w:rsidRPr="001E5B25" w:rsidRDefault="003A122D" w:rsidP="0071670D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Isegwi u jirrevedi miżuri korrettivi meħudin mill-amministrazzjoni li jirriżultaw minn</w:t>
      </w:r>
      <w:r>
        <w:rPr>
          <w:rFonts w:ascii="Verdana" w:hAnsi="Verdana"/>
          <w:sz w:val="20"/>
        </w:rPr>
        <w:t xml:space="preserve"> verifiki mwettqa minn korpi esterni;</w:t>
      </w:r>
    </w:p>
    <w:p w:rsidR="00A64E68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Jorganizza rappurtar regolari lill-Amministrazzjoni;</w:t>
      </w:r>
    </w:p>
    <w:p w:rsidR="00A64E68" w:rsidRPr="001E5B25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Jikkollabora ma’ kontropartijiet f’istituzzjonijiet oħrajn (il-Kummissjoni Ewropea, il-Qorti tal-Awdituri, eċċ.) u/jew Aġenziji Ewropej oħrajn; u</w:t>
      </w:r>
    </w:p>
    <w:p w:rsidR="00A64E68" w:rsidRPr="00050F11" w:rsidRDefault="003A122D" w:rsidP="001E5B25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Iwettaq kwalunkwe d</w:t>
      </w:r>
      <w:r>
        <w:rPr>
          <w:rFonts w:ascii="Verdana" w:hAnsi="Verdana"/>
          <w:sz w:val="20"/>
        </w:rPr>
        <w:t>mir ieħor mitlub mill-amministrazzjoni tas-SRB fl-interess tas-servizz.</w:t>
      </w:r>
    </w:p>
    <w:p w:rsidR="00050F11" w:rsidRPr="001E5B25" w:rsidRDefault="00050F11" w:rsidP="00050F11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</w:p>
    <w:p w:rsidR="00050F11" w:rsidRPr="00475BEB" w:rsidRDefault="00050F11" w:rsidP="00050F11">
      <w:pPr>
        <w:keepNext/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Kwalifiki u esperjenza meħtieġa</w:t>
      </w:r>
    </w:p>
    <w:p w:rsidR="00050F11" w:rsidRPr="00475BEB" w:rsidRDefault="00050F11" w:rsidP="00050F11">
      <w:pPr>
        <w:pStyle w:val="Heading1"/>
        <w:keepNext/>
        <w:numPr>
          <w:ilvl w:val="0"/>
          <w:numId w:val="16"/>
        </w:numPr>
        <w:spacing w:after="240" w:afterAutospacing="0"/>
      </w:pPr>
      <w:r>
        <w:t>Il-kriterji ta’ eliġibbiltà</w:t>
      </w:r>
    </w:p>
    <w:p w:rsidR="00050F11" w:rsidRPr="00475BEB" w:rsidRDefault="00050F11" w:rsidP="00050F11">
      <w:pPr>
        <w:pStyle w:val="Heading2"/>
        <w:numPr>
          <w:ilvl w:val="1"/>
          <w:numId w:val="26"/>
        </w:numPr>
      </w:pPr>
      <w:r>
        <w:t>Kundizzjonijiet ġenerali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Sad-data tal-għeluq ta' din is-sejħa, il-kandidati għandhom:</w:t>
      </w:r>
    </w:p>
    <w:p w:rsidR="00050F11" w:rsidRPr="00475BEB" w:rsidRDefault="00050F11" w:rsidP="00050F11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ikunu ċittadini ta' Stat Membru tal-Unjoni Ewropea;</w:t>
      </w:r>
    </w:p>
    <w:p w:rsidR="00050F11" w:rsidRPr="00475BEB" w:rsidRDefault="00050F11" w:rsidP="00050F11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igawdu mid-drittijiet sħaħ tagħhom bħala ċittadini;</w:t>
      </w:r>
    </w:p>
    <w:p w:rsidR="00050F11" w:rsidRPr="00475BEB" w:rsidRDefault="00050F11" w:rsidP="00050F11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ikunu ssodisfaw kull obbligu impost mil-liġijiet nazzjonali li jikkonċernaw is-servizz militari;</w:t>
      </w:r>
    </w:p>
    <w:p w:rsidR="00050F11" w:rsidRPr="00050F11" w:rsidRDefault="00050F11" w:rsidP="00050F11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jissodisfaw ir-rekwiżiti tal-karattru għad-doveri involuti;</w:t>
      </w:r>
    </w:p>
    <w:p w:rsidR="00050F11" w:rsidRPr="00050F11" w:rsidRDefault="00050F11" w:rsidP="008D0479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 w:rsidRPr="00050F11">
        <w:rPr>
          <w:rFonts w:ascii="Verdana" w:hAnsi="Verdana"/>
          <w:sz w:val="20"/>
        </w:rPr>
        <w:t>ikun kapaċi jtemm il-mandat ta’ tliet snin sħaħ qabel jilħaq l-età tal-irtirar (għall-persunal temporanju tal-Unjoni Ewropea, l-età tal-irtirar hija ddefinita bħala l-aħħar jum tax-xahar li fih il-persuna tagħlaq 66 sena)</w:t>
      </w:r>
      <w:r w:rsidRPr="00050F11">
        <w:rPr>
          <w:rFonts w:ascii="Verdana" w:hAnsi="Verdana"/>
          <w:sz w:val="20"/>
          <w:lang w:val="en-GB"/>
        </w:rPr>
        <w:t>;</w:t>
      </w:r>
    </w:p>
    <w:p w:rsidR="00050F11" w:rsidRPr="00475BEB" w:rsidRDefault="00050F11" w:rsidP="00050F11">
      <w:pPr>
        <w:numPr>
          <w:ilvl w:val="0"/>
          <w:numId w:val="15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jkunu fiżikament b'saħħithom biex iwettqu d-dmirijiet tagħhom</w:t>
      </w:r>
      <w:r>
        <w:rPr>
          <w:rStyle w:val="FootnoteReference"/>
          <w:rFonts w:ascii="Verdana" w:hAnsi="Verdana"/>
          <w:sz w:val="20"/>
        </w:rPr>
        <w:footnoteReference w:id="1"/>
      </w:r>
      <w:r>
        <w:rPr>
          <w:rFonts w:ascii="Verdana" w:hAnsi="Verdana"/>
          <w:sz w:val="20"/>
        </w:rPr>
        <w:t>.</w:t>
      </w:r>
    </w:p>
    <w:p w:rsidR="00084956" w:rsidRPr="004027E4" w:rsidRDefault="003A122D" w:rsidP="00685ED9">
      <w:pPr>
        <w:pStyle w:val="ListParagraph"/>
        <w:keepNext/>
        <w:autoSpaceDE w:val="0"/>
        <w:autoSpaceDN w:val="0"/>
        <w:adjustRightInd w:val="0"/>
        <w:spacing w:after="0" w:line="240" w:lineRule="auto"/>
        <w:ind w:left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  <w:lang w:val="fr-FR"/>
        </w:rPr>
        <w:t xml:space="preserve">2.2 </w:t>
      </w:r>
      <w:r>
        <w:rPr>
          <w:rFonts w:ascii="Verdana" w:hAnsi="Verdana"/>
          <w:b/>
          <w:sz w:val="20"/>
        </w:rPr>
        <w:t>Edukazzjoni</w:t>
      </w:r>
    </w:p>
    <w:p w:rsidR="008937A7" w:rsidRPr="004027E4" w:rsidRDefault="003A122D" w:rsidP="00685ED9">
      <w:pPr>
        <w:keepNext/>
        <w:autoSpaceDE w:val="0"/>
        <w:autoSpaceDN w:val="0"/>
        <w:adjustRightInd w:val="0"/>
        <w:spacing w:before="200" w:after="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</w:rPr>
        <w:t>Il-kandidati huma mitluba jkollhom:</w:t>
      </w:r>
    </w:p>
    <w:p w:rsidR="008937A7" w:rsidRPr="004027E4" w:rsidRDefault="003A122D" w:rsidP="00685ED9">
      <w:pPr>
        <w:keepNext/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0"/>
          <w:szCs w:val="20"/>
        </w:rPr>
      </w:pPr>
    </w:p>
    <w:p w:rsidR="00143908" w:rsidRPr="004027E4" w:rsidRDefault="003A122D" w:rsidP="00A16F29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Livell ta' edukazzjoni li jikkorrispondi għal studji universitarji mitmuma ta' mill-inqas 3 snin attestati b'diploma flimkien ma’ sena esperjenza professjonali </w:t>
      </w:r>
      <w:r>
        <w:rPr>
          <w:rFonts w:ascii="Verdana" w:hAnsi="Verdana"/>
          <w:sz w:val="20"/>
        </w:rPr>
        <w:t>relevanti;</w:t>
      </w:r>
    </w:p>
    <w:p w:rsidR="00143908" w:rsidRPr="004027E4" w:rsidRDefault="003A122D" w:rsidP="00143908">
      <w:pPr>
        <w:autoSpaceDE w:val="0"/>
        <w:autoSpaceDN w:val="0"/>
        <w:adjustRightInd w:val="0"/>
        <w:spacing w:after="100" w:afterAutospacing="1" w:line="240" w:lineRule="auto"/>
        <w:ind w:left="720"/>
        <w:jc w:val="center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JEW</w:t>
      </w:r>
    </w:p>
    <w:p w:rsidR="00143908" w:rsidRPr="004027E4" w:rsidRDefault="003A122D" w:rsidP="00A16F29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Livell ta' edukazzjoni li jikkorrispondi għal studji universitarji mitmuma ta' mill-inqas 4 snin attestati b'diploma.</w:t>
      </w:r>
    </w:p>
    <w:p w:rsidR="008937A7" w:rsidRPr="004027E4" w:rsidRDefault="003A122D" w:rsidP="00D745A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Titoli ta' studju li jkunu ngħataw fl-Istati Membri tal-UE jew li huma s-suġġett ta’ ċertifikati ta’ ekwivalenza maħruġin m</w:t>
      </w:r>
      <w:r>
        <w:rPr>
          <w:rFonts w:ascii="Verdana" w:hAnsi="Verdana"/>
          <w:sz w:val="20"/>
        </w:rPr>
        <w:t>ill-awtoritajiet fl-Istati Membri msemmija biss għandhom jiġu kkunsidrati.</w:t>
      </w:r>
    </w:p>
    <w:p w:rsidR="00084956" w:rsidRPr="004027E4" w:rsidRDefault="003A122D" w:rsidP="00685ED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Esperjenza</w:t>
      </w:r>
    </w:p>
    <w:p w:rsidR="006B6EB5" w:rsidRDefault="003A122D" w:rsidP="008937A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Fid-data ta' għeluq tal-applikazzjonijiet, il-kandidati għandu jkollhom ta’ mill-inqas tnax-il sena esperjenza professjonali</w:t>
      </w:r>
      <w:r>
        <w:rPr>
          <w:rStyle w:val="FootnoteReference"/>
          <w:rFonts w:ascii="Verdana" w:hAnsi="Verdana"/>
          <w:sz w:val="20"/>
        </w:rPr>
        <w:footnoteReference w:id="2"/>
      </w:r>
      <w:r>
        <w:rPr>
          <w:rFonts w:ascii="Verdana" w:hAnsi="Verdana"/>
          <w:sz w:val="20"/>
        </w:rPr>
        <w:t xml:space="preserve"> (apparti s-sena ta’ esperjenza msemmija taħt</w:t>
      </w:r>
      <w:r>
        <w:rPr>
          <w:rFonts w:ascii="Verdana" w:hAnsi="Verdana"/>
          <w:sz w:val="20"/>
        </w:rPr>
        <w:t xml:space="preserve"> "Edukazzjoni") f’qasam relevanti għal din il-kariga. Mit-tnax-il sena (12) ta’ esperjenza professjonali msemmija hawn fuq, mill-inqas sitt (6) snin ta’ esperjenza professjonali mixhuda bi prova jridu jkunu f’xi wħud mill-oqsma jew fl-oqsma kollha relatati</w:t>
      </w:r>
      <w:r>
        <w:rPr>
          <w:rFonts w:ascii="Verdana" w:hAnsi="Verdana"/>
          <w:sz w:val="20"/>
        </w:rPr>
        <w:t xml:space="preserve"> mal-kompiti deskritti fit-taqsima 1 ta' hawn fuq.</w:t>
      </w:r>
    </w:p>
    <w:p w:rsidR="00050F11" w:rsidRPr="00475BEB" w:rsidRDefault="00050F11" w:rsidP="00050F11">
      <w:pPr>
        <w:pStyle w:val="Heading2"/>
        <w:numPr>
          <w:ilvl w:val="1"/>
          <w:numId w:val="28"/>
        </w:numPr>
      </w:pPr>
      <w:r>
        <w:t>Ħiliet lingwistiċi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Peress li l-lingwa ta' ħidma predominanti tas-SRB hija l-Ingliż, il-kandidati għalhekk għandu jkollhom kmand eċċellenti tal-Ingliż mitkellem u miktub (Nota: Kelliema nattivi tal-Ingliż se jkunu meħtieġa juru l-kapaċità li jaħdmu b'lingwa tal-UE oħra fl-istadju tal-intervisti). Il-kandidati għandu jkollhom ukoll għarfien sodisfaċenti ta' lingwa uffiċjali oħra tal-Unjoni Ewropea</w:t>
      </w:r>
      <w:r>
        <w:rPr>
          <w:rStyle w:val="FootnoteReference"/>
          <w:rFonts w:ascii="Verdana" w:hAnsi="Verdana"/>
          <w:sz w:val="20"/>
        </w:rPr>
        <w:footnoteReference w:id="3"/>
      </w:r>
    </w:p>
    <w:p w:rsidR="00ED2D44" w:rsidRPr="004027E4" w:rsidRDefault="003A122D" w:rsidP="00685ED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Kriterji tal-għażla</w:t>
      </w:r>
    </w:p>
    <w:p w:rsidR="00600472" w:rsidRPr="004027E4" w:rsidRDefault="003A122D" w:rsidP="0060047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Essenzjali:</w:t>
      </w:r>
    </w:p>
    <w:p w:rsidR="00600472" w:rsidRPr="004027E4" w:rsidRDefault="003A122D" w:rsidP="00D745A2">
      <w:pPr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Adegwatezza għat-twettiq tal-kompiti deskritti fit-Taqsima 1.1:</w:t>
      </w:r>
    </w:p>
    <w:p w:rsidR="00600472" w:rsidRPr="004027E4" w:rsidRDefault="003A122D" w:rsidP="006004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Abbiltà mixhuda bi prova għall-bini u għal immaniġġjar ta’ timijiet;</w:t>
      </w:r>
    </w:p>
    <w:p w:rsidR="003C3BBA" w:rsidRPr="004027E4" w:rsidRDefault="003A122D" w:rsidP="003C3B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Minn tal-inqas sentejn esperjenza ta’ </w:t>
      </w:r>
      <w:r>
        <w:rPr>
          <w:rFonts w:ascii="Verdana" w:hAnsi="Verdana"/>
          <w:sz w:val="20"/>
        </w:rPr>
        <w:t>mmaniġġjar fuq livell medjan, b'esperjenza mixhuda bi prova fil-bini, ġestjoni u motivazzjoni ta' timijiet (jekk jogħġbok indika d-daqs u għal kemm snin mexxejt it-tim);</w:t>
      </w:r>
    </w:p>
    <w:p w:rsidR="003B1FBA" w:rsidRP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Minn tal-inqas ħames snin esperjenza f’wieħed jew aktar mill-oqsma ta’ Baġit u Finanzi</w:t>
      </w:r>
      <w:r>
        <w:rPr>
          <w:rFonts w:ascii="Verdana" w:hAnsi="Verdana"/>
          <w:sz w:val="20"/>
        </w:rPr>
        <w:t>, Akkwisti u Riżorsi Umani, wara l-kisba ta’ kwalifikazzjoni minima (ara punt 3.A);</w:t>
      </w:r>
    </w:p>
    <w:p w:rsidR="003B1FBA" w:rsidRP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fl-implimentazzjoni tar-regoli finanzjarji u l-akkwisti tal-UE;</w:t>
      </w:r>
    </w:p>
    <w:p w:rsidR="00512749" w:rsidRP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Għarfien eċċellenti tar-Regolamenti tal-Persunal u tal-Kondizzjonijiet tal-Impjiegi ta’ Impjegati</w:t>
      </w:r>
      <w:r>
        <w:rPr>
          <w:rFonts w:ascii="Verdana" w:hAnsi="Verdana"/>
          <w:sz w:val="20"/>
        </w:rPr>
        <w:t xml:space="preserve"> tal-Unjoni Ewropea Oħrajn;</w:t>
      </w:r>
    </w:p>
    <w:p w:rsidR="003C3BBA" w:rsidRP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Ħila evidenti biex jittratta/tittratta fajls kunfidenzjali, u għandu/għandha juża tattika u diskrezzjoni meta jindirizza/tindirizza lin-nies;</w:t>
      </w:r>
    </w:p>
    <w:p w:rsidR="00512749" w:rsidRP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Esperjenza mixhuda bi provi fir-Riżorsi Umani u/jew fil-Baġit u fil-Finanzi u Ġestjoni</w:t>
      </w:r>
      <w:r>
        <w:rPr>
          <w:rFonts w:ascii="Verdana" w:hAnsi="Verdana"/>
          <w:sz w:val="20"/>
        </w:rPr>
        <w:t xml:space="preserve"> ta' Akkwisti u fid-definizzjoni u fl-implimentazzjoni ta' strateġiji u l-politiki fil-korp tal-UE;</w:t>
      </w:r>
    </w:p>
    <w:p w:rsid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Għarfien ta’ prinċipji tan-negozju u tal-ġestjoni involuti fl-ippjanar strateġiku, l-allokazzjoni tar-riżorsi, tekniki ta’ tmexxija u koordinazzjoni tan-nie</w:t>
      </w:r>
      <w:r>
        <w:rPr>
          <w:rFonts w:ascii="Verdana" w:hAnsi="Verdana"/>
          <w:sz w:val="20"/>
        </w:rPr>
        <w:t>s u r-riżorsi;</w:t>
      </w:r>
    </w:p>
    <w:p w:rsidR="00F159EE" w:rsidRPr="00F159EE" w:rsidRDefault="003A122D" w:rsidP="00F159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Ħiliet organizzattivi u ta' ppjanar eċċellenti; esperjenza mixhuda bi prova fl-ippjanar u fl-eżekuzzjoni ta’ pjanijiet ta’ ħidma;</w:t>
      </w:r>
    </w:p>
    <w:p w:rsidR="00F159EE" w:rsidRPr="00F159EE" w:rsidRDefault="003A122D" w:rsidP="00F159EE">
      <w:pPr>
        <w:numPr>
          <w:ilvl w:val="0"/>
          <w:numId w:val="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Komunikazzjoni tajba u ħiliet organizzattivi;</w:t>
      </w:r>
    </w:p>
    <w:p w:rsidR="00F159EE" w:rsidRPr="00F159EE" w:rsidRDefault="003A122D" w:rsidP="00F159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Il-kapaċità li jmexxi u jimmotiva lill-persunal u jtejjeb il-pres</w:t>
      </w:r>
      <w:r>
        <w:rPr>
          <w:rFonts w:ascii="Verdana" w:hAnsi="Verdana"/>
          <w:sz w:val="20"/>
        </w:rPr>
        <w:t>tazzjoni tax-xogħol;</w:t>
      </w:r>
    </w:p>
    <w:p w:rsidR="00512749" w:rsidRPr="00512749" w:rsidRDefault="003A122D" w:rsidP="00512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Kmand tajjeb ħafna ta' Ingliż mitkellem u miktub, b’ħiliet ta’ abbozzar mixhuda bi prova.</w:t>
      </w:r>
    </w:p>
    <w:p w:rsidR="00600472" w:rsidRPr="004027E4" w:rsidRDefault="003A122D" w:rsidP="00D745A2">
      <w:pPr>
        <w:autoSpaceDE w:val="0"/>
        <w:autoSpaceDN w:val="0"/>
        <w:adjustRightInd w:val="0"/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Ta' vantaġġ:</w:t>
      </w:r>
    </w:p>
    <w:p w:rsidR="00600472" w:rsidRPr="004027E4" w:rsidRDefault="003A122D" w:rsidP="00D745A2">
      <w:pPr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f’ħidma f'timijiet multikulturali;</w:t>
      </w:r>
    </w:p>
    <w:p w:rsidR="00600472" w:rsidRPr="004027E4" w:rsidRDefault="003A122D" w:rsidP="00F24A7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Esperjenza f’ħidma f’organizzazzjoni ġdida jew f’unità ta' negozju u/jew it-tmexxija </w:t>
      </w:r>
      <w:r>
        <w:rPr>
          <w:rFonts w:ascii="Verdana" w:hAnsi="Verdana"/>
          <w:sz w:val="20"/>
        </w:rPr>
        <w:t>ta' organizzazzjonijiet fi proċessi ta' tibdil;</w:t>
      </w:r>
    </w:p>
    <w:p w:rsidR="00600472" w:rsidRPr="004027E4" w:rsidRDefault="003A122D" w:rsidP="006004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Grad postuniversitarju fir- orsi umani, fin-negozju, fil-finanzi, fl-ekonomija jew f’qasam relatat;</w:t>
      </w:r>
    </w:p>
    <w:p w:rsidR="00512749" w:rsidRPr="00A72930" w:rsidRDefault="003A122D" w:rsidP="00512749">
      <w:pPr>
        <w:numPr>
          <w:ilvl w:val="0"/>
          <w:numId w:val="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fil-ġestjoni ta’ baġit korporattiv;</w:t>
      </w:r>
    </w:p>
    <w:p w:rsidR="00512749" w:rsidRPr="00A72930" w:rsidRDefault="003A122D" w:rsidP="00512749">
      <w:pPr>
        <w:numPr>
          <w:ilvl w:val="0"/>
          <w:numId w:val="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fil-ġestjoni tal-verifiki, fl-indirizzar ta’ proċe</w:t>
      </w:r>
      <w:r>
        <w:rPr>
          <w:rFonts w:ascii="Verdana" w:hAnsi="Verdana"/>
          <w:sz w:val="20"/>
        </w:rPr>
        <w:t>duri ta' konformità ma' standards u valutazzjoni tar-riskji;</w:t>
      </w:r>
    </w:p>
    <w:p w:rsidR="00512749" w:rsidRPr="00A72930" w:rsidRDefault="003A122D" w:rsidP="007167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Esperjenza preċedenti f'aġenzija tal-UE;</w:t>
      </w:r>
    </w:p>
    <w:p w:rsidR="00A72930" w:rsidRDefault="003A122D" w:rsidP="00A729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Familjarità mas-settur tas-servizzi finanzjarji; u</w:t>
      </w:r>
    </w:p>
    <w:p w:rsidR="00A72930" w:rsidRPr="00050F11" w:rsidRDefault="003A122D" w:rsidP="00A729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Għarfien tajjeb tal-Franċiż.</w:t>
      </w:r>
    </w:p>
    <w:p w:rsidR="00050F11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</w:rPr>
      </w:pP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Il-proċess tal-għażla</w:t>
      </w:r>
    </w:p>
    <w:p w:rsidR="00050F11" w:rsidRPr="00475BEB" w:rsidRDefault="00050F11" w:rsidP="00050F11">
      <w:pPr>
        <w:pStyle w:val="Heading1"/>
        <w:numPr>
          <w:ilvl w:val="0"/>
          <w:numId w:val="21"/>
        </w:numPr>
      </w:pPr>
      <w:r>
        <w:t>Kif tapplika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Tista' tapplika permezz tas-Sistema tal-EU CV Online</w:t>
      </w:r>
      <w:r>
        <w:rPr>
          <w:rStyle w:val="FootnoteReference"/>
          <w:rFonts w:ascii="Verdana" w:hAnsi="Verdana"/>
          <w:sz w:val="20"/>
        </w:rPr>
        <w:footnoteReference w:id="4"/>
      </w:r>
      <w:r>
        <w:rPr>
          <w:rFonts w:ascii="Verdana" w:hAnsi="Verdana"/>
          <w:sz w:val="20"/>
        </w:rPr>
        <w:t>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Biex ikunu jistgħu japplikaw onlajn permezz tal-bażijiet ta' data tal-EU CV online, il-kandidati l-ewwel iridu joħolqu kont jew jidħlu f'kont eżistenti. Jekk ma jkunux diġà għamlu hekk, il-kandidati l-ewwel ikunu jridu jimlew is-CV elettroniku. </w:t>
      </w:r>
      <w:r>
        <w:rPr>
          <w:rFonts w:ascii="Verdana" w:hAnsi="Verdana"/>
          <w:b/>
          <w:sz w:val="20"/>
          <w:u w:val="single"/>
        </w:rPr>
        <w:t>L-Applikazzjonijiet għandhom isiru bl-Ingliż</w:t>
      </w:r>
      <w:r>
        <w:rPr>
          <w:rFonts w:ascii="Verdana" w:hAnsi="Verdana"/>
          <w:sz w:val="20"/>
        </w:rPr>
        <w:t>. Ladarba jkunu mlew is-CV, il-kandidati jistgħu jagħżlu u japplikaw għas-sejħa ta' interess tal-għażla tagħhom. Il-kandidati huma mitluba jimlew l-oqsma rilevanti kollha tal-applikazzjoni. Il-mistoqsijiet tekniċi kollha dwar l-EU CV online għandhom jintbgħatu permezz tal-Paġna ta' kuntatt tal-EU CV online.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r>
        <w:rPr>
          <w:b/>
        </w:rPr>
        <w:t>Qabel ma tapplika, għandek tiċċekkja b'attenzjoni jekk tissodisfax il-kriterji ta' eliġibbiltà kollha.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Hija r-responsabbiltà tiegħek li timla r-reġistrazzjoni onlajn tiegħek fil-ħin. Aħna nagħtuk parir biex ma tħallix għall-aħħar jiem biex tapplika peress li traffiku tal-internet qawwi jew problema fil-konnessjoni tal-internet jistgħu jwasslu biex ir-reġistrazzjoni onlajn tiegħek tiġi interrotta qabel ma tlestieha, b'hekk tobbligak tirrepeti l-proċess kollu. Ladarba tgħaddi l-iskadenza, ma tkunx tista' tirreġistra iktar.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F'dan l-istadju ma huwa meħtieġ l-ebda dokument ta' sostenn - dawn se jkunu meħtieġa iktar tard fil-proċess ta' reklutaġġ (ara t-taqsima 5.3).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Mat-tlestija tar-reġistrazzjoni onlajn tiegħek, fuq l-iskrin tirċievi numru tar-reġistrazzjoni, li għandek tieħu nota tiegħu. Ladarba tirċievi dan in-numru, il-proċess ta' reġistrazzjoni </w:t>
      </w:r>
      <w:r>
        <w:rPr>
          <w:rFonts w:ascii="Verdana" w:hAnsi="Verdana"/>
          <w:color w:val="000000"/>
          <w:sz w:val="20"/>
        </w:rPr>
        <w:lastRenderedPageBreak/>
        <w:t>jintemm. Dan se jkun in-numru ta' referenza tiegħek f'dak kollu li jikkonċerna l-applikazzjoni tiegħek. Jekk ma tirċivix numru, l-applikazzjoni tiegħek ma tkunx ġiet irreġistrata!</w:t>
      </w:r>
    </w:p>
    <w:p w:rsidR="00050F11" w:rsidRPr="00512749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>Tintbagħatlek nota ta' għarfien tal-irċevuta tal-applikazzjoni tiegħek fl-indirizz tal-email indikat fl-applikazzjoni tiegħek. Hija r-responsabbiltà tiegħek li tivverifika li inti tagħti l-indirizz tal-email it-tajjeb.</w:t>
      </w:r>
    </w:p>
    <w:p w:rsidR="001C176C" w:rsidRDefault="003A122D" w:rsidP="0034458E">
      <w:pPr>
        <w:autoSpaceDE w:val="0"/>
        <w:autoSpaceDN w:val="0"/>
        <w:adjustRightInd w:val="0"/>
        <w:spacing w:before="400" w:after="100" w:afterAutospacing="1" w:line="240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 tal-għeluq għall-applikazzjonijiet: 19 ta’ Marzu 2017 f’nofsinhar (12</w:t>
      </w:r>
      <w:r>
        <w:rPr>
          <w:rFonts w:ascii="Verdana" w:hAnsi="Verdana"/>
          <w:b/>
          <w:sz w:val="20"/>
        </w:rPr>
        <w:t>:00 ħin ta’ Brussell)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/>
          <w:sz w:val="20"/>
        </w:rPr>
        <w:t>Tista' tapplika fuq: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hyperlink r:id="rId13" w:history="1">
        <w:r>
          <w:rPr>
            <w:rStyle w:val="Hyperlink"/>
            <w:rFonts w:ascii="Verdana" w:hAnsi="Verdana"/>
            <w:b/>
            <w:sz w:val="20"/>
          </w:rPr>
          <w:t>https://ec.europa.eu/dgs/personnel_administration/open_applications/CV_Cand/index.cfm?fuseaction=premierAcces</w:t>
        </w:r>
      </w:hyperlink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/>
          <w:iCs/>
          <w:sz w:val="20"/>
          <w:szCs w:val="20"/>
        </w:rPr>
      </w:pPr>
      <w:r>
        <w:rPr>
          <w:rFonts w:ascii="Verdana" w:hAnsi="Verdana"/>
          <w:sz w:val="20"/>
        </w:rPr>
        <w:t>Jekk għandek diżabbiltà li timpedek milli tirreġistra onlajn, tista' tissottometti l-applikazzjoni tiegħek (CV u l-ittra ta' motivazzjoni) b'mod stampat bil-posta rreġistrata</w:t>
      </w:r>
      <w:r>
        <w:rPr>
          <w:rStyle w:val="FootnoteReference"/>
          <w:rFonts w:ascii="Verdana" w:hAnsi="Verdana"/>
          <w:i/>
          <w:sz w:val="20"/>
        </w:rPr>
        <w:footnoteReference w:id="5"/>
      </w:r>
      <w:r>
        <w:rPr>
          <w:rFonts w:ascii="Verdana" w:hAnsi="Verdana"/>
          <w:i/>
          <w:sz w:val="20"/>
        </w:rPr>
        <w:t>, ittimbrata mhux iktar tard mid-data tal-għeluq għar-reġistrazzjoni. Il-komunikazzjoni sussegwenti kollha bejnek u s-SRB se tkun bil-posta. F'dan il-każ, trid tehmeż mal-applikazzjoni tiegħek ċertifikat li jiċċertifika d-diżabbiltà tiegħek, maħruġ minn korp rikonoxxut. Għandek tistabbilixxi wkoll fuq karta separata kwalunkwe arranġament speċjali li taħseb li jkun meħtieġ biex ikun iktar faċli għalik biex tieħu sehem fl-għażla.</w:t>
      </w:r>
    </w:p>
    <w:p w:rsidR="00050F11" w:rsidRPr="00475BEB" w:rsidRDefault="00050F11" w:rsidP="00050F11">
      <w:pPr>
        <w:tabs>
          <w:tab w:val="left" w:pos="360"/>
        </w:tabs>
        <w:autoSpaceDE w:val="0"/>
        <w:autoSpaceDN w:val="0"/>
        <w:adjustRightInd w:val="0"/>
        <w:spacing w:after="100" w:afterAutospacing="1"/>
        <w:jc w:val="both"/>
        <w:outlineLvl w:val="0"/>
        <w:rPr>
          <w:rFonts w:ascii="Verdana" w:hAnsi="Verdana" w:cs="Calibri"/>
          <w:sz w:val="20"/>
          <w:szCs w:val="20"/>
        </w:rPr>
      </w:pPr>
      <w:r>
        <w:t>Jekk teħtieġ iktar informazzjoni u/jew tiltaqa' ma' problemi tekniċi, jekk jogħġbok ibgħat email lil</w:t>
      </w:r>
      <w:r>
        <w:rPr>
          <w:rFonts w:ascii="Verdana" w:hAnsi="Verdana"/>
          <w:sz w:val="20"/>
        </w:rPr>
        <w:t xml:space="preserve"> </w:t>
      </w:r>
      <w:hyperlink r:id="rId14" w:history="1">
        <w:r>
          <w:rPr>
            <w:rStyle w:val="Hyperlink"/>
            <w:rFonts w:ascii="Verdana" w:hAnsi="Verdana"/>
            <w:sz w:val="20"/>
          </w:rPr>
          <w:t>SRB-RECRUITMENT@srb.europa.eu</w:t>
        </w:r>
      </w:hyperlink>
      <w:r>
        <w:rPr>
          <w:rFonts w:ascii="Verdana" w:hAnsi="Verdana"/>
          <w:sz w:val="20"/>
        </w:rPr>
        <w:t xml:space="preserve">. </w:t>
      </w:r>
    </w:p>
    <w:p w:rsidR="00050F11" w:rsidRPr="00475BEB" w:rsidRDefault="00050F11" w:rsidP="00050F11">
      <w:pPr>
        <w:pStyle w:val="Heading1"/>
        <w:numPr>
          <w:ilvl w:val="0"/>
          <w:numId w:val="21"/>
        </w:numPr>
        <w:spacing w:after="240" w:afterAutospacing="0"/>
      </w:pPr>
      <w:r>
        <w:t>Passi għall-proċedura tal-għażla</w:t>
      </w:r>
    </w:p>
    <w:p w:rsidR="00050F11" w:rsidRPr="00475BEB" w:rsidRDefault="00050F11" w:rsidP="00050F11">
      <w:pPr>
        <w:pStyle w:val="Heading2"/>
        <w:numPr>
          <w:ilvl w:val="1"/>
          <w:numId w:val="29"/>
        </w:numPr>
      </w:pPr>
      <w:r>
        <w:t>Ammissjoni għall-proċedura tal-għażla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Wara d-data tal-għeluq għar-reġistrazzjoni onlajn, il-kumitat tal-għażla jiċċekkja l-applikazzjonijiet sottomessi għall-kriterji tal-eliġibbiltà deskritti fit-Taqsima 2. L-applikazzjonijiet li jissodisfaw dawn il-kundizzjonijiet imbagħad jiġu vvalutati għall-kriterji tal-għażla skont it-Taqsima 3.</w:t>
      </w:r>
    </w:p>
    <w:p w:rsidR="00050F11" w:rsidRPr="00475BEB" w:rsidRDefault="00050F11" w:rsidP="00050F11">
      <w:pPr>
        <w:pStyle w:val="Heading2"/>
        <w:numPr>
          <w:ilvl w:val="1"/>
          <w:numId w:val="29"/>
        </w:numPr>
      </w:pPr>
      <w:r>
        <w:t>Valutazzjoni inizjali tal-applikazzjonijiet</w:t>
      </w:r>
    </w:p>
    <w:p w:rsidR="00050F11" w:rsidRPr="0034458E" w:rsidRDefault="00050F11" w:rsidP="00050F11">
      <w:pPr>
        <w:autoSpaceDE w:val="0"/>
        <w:autoSpaceDN w:val="0"/>
        <w:adjustRightInd w:val="0"/>
        <w:spacing w:before="400" w:after="100" w:afterAutospacing="1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Il-kumitat tal-għażla se jivvaluta kull applikazzjoni eliġibbli skont il-kwalifiki u t-taħriġ, l-esperjenza professjonali u l-motivazzjoni tal-kandidat fir-rigward tal-profil deskritt fit-Taqsima 1.1.</w:t>
      </w:r>
    </w:p>
    <w:p w:rsidR="001C176C" w:rsidRPr="00451E2E" w:rsidRDefault="003A122D" w:rsidP="00685ED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Stedina għall-fażi tal-valutazzjoni</w:t>
      </w:r>
    </w:p>
    <w:p w:rsidR="002A1BB5" w:rsidRPr="00451E2E" w:rsidRDefault="003A122D" w:rsidP="002A1BB5">
      <w:pPr>
        <w:pStyle w:val="Default"/>
        <w:jc w:val="both"/>
        <w:rPr>
          <w:rFonts w:ascii="Verdana" w:hAnsi="Verdana" w:cs="EUAlberti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>Wara l-valutazzjoni inizjali tal-applikazzjonijiet, l-iktar kandidati adegwati għall-kariga se jiġu mistiedna għal intervista li ssir fi Brussell. Din il-fażi tinkludi ċentru ta' valutazzjoni mmexxi</w:t>
      </w:r>
      <w:r>
        <w:rPr>
          <w:rFonts w:ascii="Verdana" w:hAnsi="Verdana"/>
          <w:color w:val="auto"/>
          <w:sz w:val="20"/>
        </w:rPr>
        <w:t xml:space="preserve"> minn konsulenti ta’ reklutaġġ esterni, kif ukoll intervista mal-kumitat tal-għażla. Il-kumitat tal-għażla jista' jiddeċiedi wkoll li jinkludi testijiet addizzjonali f'dan l-istadju.</w:t>
      </w:r>
    </w:p>
    <w:p w:rsidR="002A1BB5" w:rsidRPr="00451E2E" w:rsidRDefault="003A122D" w:rsidP="00D745A2">
      <w:pPr>
        <w:autoSpaceDE w:val="0"/>
        <w:autoSpaceDN w:val="0"/>
        <w:adjustRightInd w:val="0"/>
        <w:spacing w:before="200" w:after="100" w:afterAutospacing="1" w:line="240" w:lineRule="auto"/>
        <w:jc w:val="both"/>
        <w:rPr>
          <w:rFonts w:ascii="Verdana" w:hAnsi="Verdana" w:cs="Calibri"/>
          <w:i/>
          <w:sz w:val="20"/>
          <w:szCs w:val="20"/>
        </w:rPr>
      </w:pPr>
      <w:r>
        <w:rPr>
          <w:rFonts w:ascii="Verdana" w:hAnsi="Verdana"/>
          <w:i/>
          <w:sz w:val="20"/>
        </w:rPr>
        <w:lastRenderedPageBreak/>
        <w:t>Id-dettalji tal-ħin, id-data u l-indirizz tal-valutazzjoni jiġu kkomunika</w:t>
      </w:r>
      <w:r>
        <w:rPr>
          <w:rFonts w:ascii="Verdana" w:hAnsi="Verdana"/>
          <w:i/>
          <w:sz w:val="20"/>
        </w:rPr>
        <w:t>ti lill-kandidati fiż-żmien dovut.</w:t>
      </w:r>
    </w:p>
    <w:p w:rsidR="002A1BB5" w:rsidRPr="00451E2E" w:rsidRDefault="003A122D" w:rsidP="002A1BB5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Il-kandidati jkunu mitluba jissottomettu, jekk jintgħażlu u jiġu kkunsidrati għar-reklutaġġ, kopji ċċertifikati jew oriġinali tad-diploma/i u evidenza tal-esperjenza professjonali tagħhom, jindikaw b'mod ċar id-dati tal-b</w:t>
      </w:r>
      <w:r>
        <w:rPr>
          <w:rFonts w:ascii="Verdana" w:hAnsi="Verdana"/>
          <w:sz w:val="20"/>
        </w:rPr>
        <w:t>idu u t-tmiem, il-funzjoni(jiet) u n-natura eżatta tal-kompiti mwettqa.</w:t>
      </w:r>
    </w:p>
    <w:p w:rsidR="002A1BB5" w:rsidRPr="00451E2E" w:rsidRDefault="003A122D" w:rsidP="00D745A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Qabel l-iffirmar tal-kuntratt, il-kandidat(i) magħżul ikun meħtieġ jipprovdi l-verżjonijiet oriġinali tad-dokumenti li jipprovdu l-kriterji tal-eliġibbiltà.</w:t>
      </w:r>
    </w:p>
    <w:p w:rsidR="001C176C" w:rsidRPr="00451E2E" w:rsidRDefault="003A122D" w:rsidP="00685ED9">
      <w:pPr>
        <w:pStyle w:val="ListParagraph"/>
        <w:autoSpaceDE w:val="0"/>
        <w:autoSpaceDN w:val="0"/>
        <w:adjustRightInd w:val="0"/>
        <w:spacing w:after="240" w:line="240" w:lineRule="auto"/>
        <w:ind w:left="0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  <w:lang w:val="fr-FR"/>
        </w:rPr>
        <w:t xml:space="preserve">5.4 </w:t>
      </w:r>
      <w:r>
        <w:rPr>
          <w:rFonts w:ascii="Verdana" w:hAnsi="Verdana"/>
          <w:b/>
          <w:sz w:val="20"/>
        </w:rPr>
        <w:t>Il-fażi tal-valutazzjon</w:t>
      </w:r>
      <w:r>
        <w:rPr>
          <w:rFonts w:ascii="Verdana" w:hAnsi="Verdana"/>
          <w:b/>
          <w:sz w:val="20"/>
        </w:rPr>
        <w:t>i</w:t>
      </w:r>
    </w:p>
    <w:p w:rsidR="001C176C" w:rsidRDefault="003A122D" w:rsidP="00451E2E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Intervista, ċentru ta' valutazzjoni, u kwalunkwe test ieħor mal-kumitat tal-għażla jippermettu t-twettiq ta' valutazzjoni tal-kandidat skont il-kriterji tal-għażla deskritti fit-Taqsima 3.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Il-fażi tal-valutazzjoni titwettaq bl-Ingliż.</w:t>
      </w:r>
    </w:p>
    <w:p w:rsidR="00050F11" w:rsidRPr="00475BEB" w:rsidRDefault="00050F11" w:rsidP="00050F11">
      <w:pPr>
        <w:pStyle w:val="Heading2"/>
        <w:numPr>
          <w:ilvl w:val="1"/>
          <w:numId w:val="31"/>
        </w:numPr>
      </w:pPr>
      <w:r>
        <w:t>Il-verifika tad-dokumenti u l-iskrutinju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L-applikazzjonijiet tal-kandidati jiġu ċċekkjati mad-dokumenti ta' sostenn sabiex jikkonfermaw il-preċiżjoni u l-eliġibbiltà tal-applikazzjoni.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Jekk, fi kwalunkwe stadju tal-proċedura, jiġi stabbilit li l-informazzjoni f'applikazzjoni tkun ġiet iffalsifikata apposta, il-kandidat jiġi skwalifikat mill-proċess tal-għażla.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Tiġi skwalifikat ukoll jekk:</w:t>
      </w:r>
    </w:p>
    <w:p w:rsidR="00050F11" w:rsidRPr="00475BEB" w:rsidRDefault="00050F11" w:rsidP="00050F11">
      <w:pPr>
        <w:numPr>
          <w:ilvl w:val="0"/>
          <w:numId w:val="30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 tissodisfax il-kriterji kollha tal-eliġibbiltà;</w:t>
      </w:r>
    </w:p>
    <w:p w:rsidR="00050F11" w:rsidRPr="00475BEB" w:rsidRDefault="00050F11" w:rsidP="00050F11">
      <w:pPr>
        <w:numPr>
          <w:ilvl w:val="0"/>
          <w:numId w:val="30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 tipprovdix id-dokumenti ta' sostenn meħtieġa kollha.</w:t>
      </w:r>
    </w:p>
    <w:p w:rsidR="00050F11" w:rsidRPr="00475BEB" w:rsidRDefault="00050F11" w:rsidP="00050F11">
      <w:pPr>
        <w:pStyle w:val="Heading2"/>
        <w:numPr>
          <w:ilvl w:val="1"/>
          <w:numId w:val="31"/>
        </w:numPr>
      </w:pPr>
      <w:r>
        <w:t>Lista ta' riżerva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Il-kumitat tal-għażla jpoġġi l-iktar kandidati eliġibbli adegwati fuq abbozz ta' lista ta' riżerva. Dan l-abbozz jintbagħat lill-Kap tas-SRB għall-approvazzjoni. Il-lista ta' riżerva adottata se tkun valida sal-31 ta' Diċembru 2017. Il-listi ta' riżerva jistgħu jiġu estiżi b'deċiżjoni tas-SRB. Qabel ma jiġu offruti post, il-kandidati fuq lista ta' riżerva jistgħu jkunu meħtieġa jgħaddu minn iktar valutazzjoni mis-SRB (eż. inkluż intervista oħra).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  <w:r>
        <w:rPr>
          <w:rFonts w:ascii="Verdana" w:hAnsi="Verdana"/>
          <w:color w:val="000000"/>
          <w:sz w:val="20"/>
        </w:rPr>
        <w:t>L-inklużjoni f'lista ta' riżerva ma timplika l-ebda intitolament għal impjieg fis-SRB.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u w:val="single"/>
        </w:rPr>
        <w:t>Informazzjoni importanti oħra</w:t>
      </w:r>
    </w:p>
    <w:p w:rsidR="00050F11" w:rsidRPr="00475BEB" w:rsidRDefault="00050F11" w:rsidP="00050F11">
      <w:pPr>
        <w:pStyle w:val="Heading1"/>
        <w:numPr>
          <w:ilvl w:val="0"/>
          <w:numId w:val="21"/>
        </w:numPr>
        <w:spacing w:after="240" w:afterAutospacing="0"/>
      </w:pPr>
      <w:r>
        <w:t>Informazzjoni ġenerali</w:t>
      </w:r>
    </w:p>
    <w:p w:rsidR="00050F11" w:rsidRPr="00475BEB" w:rsidRDefault="00050F11" w:rsidP="00050F11">
      <w:pPr>
        <w:pStyle w:val="Heading2"/>
        <w:numPr>
          <w:ilvl w:val="1"/>
          <w:numId w:val="32"/>
        </w:numPr>
      </w:pPr>
      <w:r>
        <w:t>Opportunitajiet indaqs</w:t>
      </w:r>
    </w:p>
    <w:p w:rsidR="00050F11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Is-SRB japplika politika ta' opportunitajiet indaqs u jaċċetta applikazzjonijiet mingħajr diskriminazzjoni fuq l-ebda bażi.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bookmarkStart w:id="0" w:name="_GoBack"/>
      <w:bookmarkEnd w:id="0"/>
    </w:p>
    <w:p w:rsidR="00050F11" w:rsidRPr="00475BEB" w:rsidRDefault="00050F11" w:rsidP="00050F11">
      <w:pPr>
        <w:pStyle w:val="Heading2"/>
        <w:numPr>
          <w:ilvl w:val="1"/>
          <w:numId w:val="32"/>
        </w:numPr>
      </w:pPr>
      <w:r>
        <w:lastRenderedPageBreak/>
        <w:t>Il-kumitat tal-għażla</w:t>
      </w:r>
    </w:p>
    <w:p w:rsidR="00050F11" w:rsidRPr="00451E2E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>Se jinħatar kumitat tal-għażla. Jekk jogħġbok innota li l-proċedimenti interni tal-kumitat tal-għażla huma strettament kunfidenzjali u li kwalunkwe kuntatt mal-membri tiegħu huwa strettament projbit.</w:t>
      </w:r>
    </w:p>
    <w:p w:rsidR="00084956" w:rsidRPr="00451E2E" w:rsidRDefault="003A122D" w:rsidP="00685ED9">
      <w:pPr>
        <w:pStyle w:val="ListParagraph"/>
        <w:autoSpaceDE w:val="0"/>
        <w:autoSpaceDN w:val="0"/>
        <w:adjustRightInd w:val="0"/>
        <w:spacing w:after="240" w:line="240" w:lineRule="auto"/>
        <w:ind w:left="0"/>
        <w:contextualSpacing w:val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  <w:lang w:val="fr-FR"/>
        </w:rPr>
        <w:t xml:space="preserve">6.3 </w:t>
      </w:r>
      <w:r>
        <w:rPr>
          <w:rFonts w:ascii="Verdana" w:hAnsi="Verdana"/>
          <w:b/>
          <w:sz w:val="20"/>
        </w:rPr>
        <w:t>Skeda ta' żmien approssimattiva</w:t>
      </w:r>
    </w:p>
    <w:p w:rsidR="00084956" w:rsidRDefault="003A122D" w:rsidP="00451E2E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Il-proċess tal-għażla jista' </w:t>
      </w:r>
      <w:r>
        <w:rPr>
          <w:rFonts w:ascii="Verdana" w:hAnsi="Verdana"/>
          <w:sz w:val="20"/>
        </w:rPr>
        <w:t xml:space="preserve">jieħu xi xhur biex jitlesta; l-ebda informazzjoni ma tiġi rilaxxata waqt dan il-perjodu. Il-bord tal-għażla għandu l-intenzjoni li jiffinalizza l-proċess ta' reklutaġġ għal dan il-post battal waqt Trimestru 2, 2017, bil-ħsieb li l-ewwel kandidati magħżula </w:t>
      </w:r>
      <w:r>
        <w:rPr>
          <w:rFonts w:ascii="Verdana" w:hAnsi="Verdana"/>
          <w:sz w:val="20"/>
        </w:rPr>
        <w:t>idealment jassumu l-kariga fi Q2 jew Q3, 2017.</w:t>
      </w:r>
    </w:p>
    <w:p w:rsidR="00050F11" w:rsidRPr="00475BEB" w:rsidRDefault="00050F11" w:rsidP="00050F11">
      <w:pPr>
        <w:pStyle w:val="Heading2"/>
        <w:numPr>
          <w:ilvl w:val="1"/>
          <w:numId w:val="35"/>
        </w:numPr>
      </w:pPr>
      <w:r>
        <w:t>Kundizzjonijiet ta' reklutaġġ / Karriera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t>Il-kandidati magħżula jistgħu jiġu offruti kuntratt bħala aġent temporanju, f'konformità mal-Kundizzjonijiet ta' impjieg ta' ħaddiema oħra tal-Komunitajiet Ewropej għal perjodu inizjali ta' 3 snin, li jista' jiġġedded għal perjodu ieħor ta' 3 snin.</w:t>
      </w:r>
      <w:r>
        <w:rPr>
          <w:rFonts w:ascii="Verdana" w:hAnsi="Verdana"/>
          <w:sz w:val="20"/>
        </w:rPr>
        <w:t xml:space="preserve"> Wara t-tieni perjodu, il-kuntratt jista' jiġġedded għal perjodu indefinit.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sz w:val="20"/>
        </w:rPr>
        <w:t>Il-post tal-impjieg huwa Brussell (il-Belġju), fejn huwa bbażat is-SRB.</w:t>
      </w:r>
    </w:p>
    <w:p w:rsidR="00050F11" w:rsidRPr="00475BEB" w:rsidRDefault="00050F11" w:rsidP="00050F11">
      <w:pPr>
        <w:pStyle w:val="Heading2"/>
        <w:numPr>
          <w:ilvl w:val="1"/>
          <w:numId w:val="35"/>
        </w:numPr>
      </w:pPr>
      <w:r>
        <w:t>Rimunerazzjoni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t>L-applikanti magħżula li jiġu offruti kuntratt ta' impjieg, fid-dħul tas-servizz se jitpoġġew fil-pass 1 jew pass 2 tal-grad AD</w:t>
      </w:r>
      <w:r>
        <w:rPr>
          <w:lang w:val="en-GB"/>
        </w:rPr>
        <w:t>10</w:t>
      </w:r>
      <w:r>
        <w:t>, skont it-tul tal-esperjenza professjonali tagħhom.</w:t>
      </w:r>
      <w:r>
        <w:rPr>
          <w:rFonts w:ascii="Verdana" w:hAnsi="Verdana"/>
          <w:sz w:val="20"/>
        </w:rPr>
        <w:t xml:space="preserve"> Is-salarji bażiċi ta' kull xahar għall-Uffiċjali tal-grad AD</w:t>
      </w:r>
      <w:r>
        <w:rPr>
          <w:rFonts w:ascii="Verdana" w:hAnsi="Verdana"/>
          <w:sz w:val="20"/>
          <w:lang w:val="en-GB"/>
        </w:rPr>
        <w:t>10</w:t>
      </w:r>
      <w:r>
        <w:rPr>
          <w:rFonts w:ascii="Verdana" w:hAnsi="Verdana"/>
          <w:sz w:val="20"/>
        </w:rPr>
        <w:t>, mill-1 ta' Diċembru 201</w:t>
      </w:r>
      <w:r w:rsidRPr="00BE288B">
        <w:rPr>
          <w:rFonts w:ascii="Verdana" w:hAnsi="Verdana"/>
          <w:sz w:val="20"/>
        </w:rPr>
        <w:t>6</w:t>
      </w:r>
      <w:r>
        <w:rPr>
          <w:rFonts w:ascii="Verdana" w:hAnsi="Verdana"/>
          <w:sz w:val="20"/>
        </w:rPr>
        <w:t xml:space="preserve"> fi Brussell, huma:</w:t>
      </w:r>
    </w:p>
    <w:p w:rsidR="00050F11" w:rsidRPr="00475BEB" w:rsidRDefault="00050F11" w:rsidP="00050F11">
      <w:pPr>
        <w:numPr>
          <w:ilvl w:val="0"/>
          <w:numId w:val="3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Pass 1: €</w:t>
      </w:r>
      <w:r>
        <w:rPr>
          <w:rFonts w:ascii="Verdana" w:hAnsi="Verdana"/>
          <w:color w:val="000000"/>
          <w:sz w:val="20"/>
          <w:lang w:val="en-GB"/>
        </w:rPr>
        <w:t>8</w:t>
      </w:r>
      <w:r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  <w:lang w:val="en-GB"/>
        </w:rPr>
        <w:t>599</w:t>
      </w:r>
      <w:r>
        <w:rPr>
          <w:rFonts w:ascii="Verdana" w:hAnsi="Verdana"/>
          <w:color w:val="000000"/>
          <w:sz w:val="20"/>
        </w:rPr>
        <w:t>.</w:t>
      </w:r>
      <w:r>
        <w:rPr>
          <w:rFonts w:ascii="Verdana" w:hAnsi="Verdana"/>
          <w:color w:val="000000"/>
          <w:sz w:val="20"/>
          <w:lang w:val="en-GB"/>
        </w:rPr>
        <w:t>20</w:t>
      </w:r>
    </w:p>
    <w:p w:rsidR="00050F11" w:rsidRPr="00475BEB" w:rsidRDefault="00050F11" w:rsidP="00050F11">
      <w:pPr>
        <w:numPr>
          <w:ilvl w:val="0"/>
          <w:numId w:val="3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Pass 2: €5,</w:t>
      </w:r>
      <w:r>
        <w:rPr>
          <w:rFonts w:ascii="Verdana" w:hAnsi="Verdana"/>
          <w:color w:val="000000"/>
          <w:sz w:val="20"/>
          <w:lang w:val="en-GB"/>
        </w:rPr>
        <w:t>960</w:t>
      </w:r>
      <w:r>
        <w:rPr>
          <w:rFonts w:ascii="Verdana" w:hAnsi="Verdana"/>
          <w:color w:val="000000"/>
          <w:sz w:val="20"/>
        </w:rPr>
        <w:t>.</w:t>
      </w:r>
      <w:r>
        <w:rPr>
          <w:rFonts w:ascii="Verdana" w:hAnsi="Verdana"/>
          <w:color w:val="000000"/>
          <w:sz w:val="20"/>
          <w:lang w:val="en-GB"/>
        </w:rPr>
        <w:t>54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Minbarra s-salarju bażiku, il-membri tal-persunal jistgħu jkunu intitolati għal diversi benefiċċji, b'mod partikolari l-benefiċċju tal-espatrijazzjoni, benefiċċju tad-djar, benefiċċju ta' tfal dipendenti u benefiċċju tal-edukazzjoni. Is-salarji huma soġġetti għal taxxa tal-Komunità mnaqqsa fis-sors u l-membri tal-persunal huma eżentati mit-tassazzjoni nazzjonali.</w:t>
      </w:r>
    </w:p>
    <w:p w:rsidR="00050F11" w:rsidRPr="00475BEB" w:rsidRDefault="00050F11" w:rsidP="00050F11">
      <w:pPr>
        <w:pStyle w:val="Heading2"/>
        <w:numPr>
          <w:ilvl w:val="1"/>
          <w:numId w:val="35"/>
        </w:numPr>
      </w:pPr>
      <w:r>
        <w:t>Protezzjoni ta’ data personali</w:t>
      </w:r>
    </w:p>
    <w:p w:rsidR="00050F11" w:rsidRPr="00475BEB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Bħala l-korp responsabbli mill-organizzazzjoni tal-kompetizzjoni, is-SRB jiżgura li d-data personali tal-kandidati tiġi pproċessata kif meħtieġ mir-Regolament (KE) Nru 45/2001 tal-Parlament Ewropew u tal-Kunsill tat-18 ta' Diċembru 2000 dwar il-protezzjoni tal-individwu fir-rigward tal-ipproċessar ta' data personali mill-istituzzjonijiet u l-korpi tal-Komunità u dwar il-moviment liberu ta' dik id-data (Ġurnal Uffiċjali tal-Komunitajiet Ewropej, L 8 tat-12 ta' Jannar 2001). Dan japplika b'mod partikolari għall-kunfidenzjalità u għas-sigurtà ta’ tali data.</w:t>
      </w:r>
    </w:p>
    <w:p w:rsidR="00050F11" w:rsidRPr="00475BEB" w:rsidRDefault="00050F11" w:rsidP="00050F11">
      <w:pPr>
        <w:pStyle w:val="Heading2"/>
        <w:numPr>
          <w:ilvl w:val="1"/>
          <w:numId w:val="35"/>
        </w:numPr>
      </w:pPr>
      <w:r>
        <w:t>Proċedura ta' appell</w:t>
      </w:r>
    </w:p>
    <w:p w:rsidR="00050F11" w:rsidRPr="00BC1212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Jekk kandidat jikkunsidra li huwa/hija jkun ġie affettwat ħażin minn deċiżjoni partikolari, huwa/hija jista' jressaq ilment skont l-Artikolu 90(2) tar-Regolamenti tal-Persunal tal-Uffiċjali tal-Komunitajiet Ewropej u l-Kundizzjonijiet tal-impjieg ta' ħaddiema oħra tal-Komunitajiet Ewropej, fl-indirizz li ġej: </w:t>
      </w:r>
    </w:p>
    <w:p w:rsidR="00050F11" w:rsidRPr="00BC1212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lastRenderedPageBreak/>
        <w:t xml:space="preserve">SRB </w:t>
      </w:r>
    </w:p>
    <w:p w:rsidR="00050F11" w:rsidRPr="00FF4681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Il-proċedura tal-għażla: Ref. </w:t>
      </w:r>
      <w:r>
        <w:rPr>
          <w:rFonts w:ascii="Verdana" w:hAnsi="Verdana"/>
          <w:sz w:val="20"/>
        </w:rPr>
        <w:t>SRB/AD/201</w:t>
      </w:r>
      <w:r>
        <w:rPr>
          <w:rFonts w:ascii="Verdana" w:hAnsi="Verdana"/>
          <w:sz w:val="20"/>
          <w:lang w:val="en-GB"/>
        </w:rPr>
        <w:t>7</w:t>
      </w:r>
      <w:r>
        <w:rPr>
          <w:rFonts w:ascii="Verdana" w:hAnsi="Verdana"/>
          <w:sz w:val="20"/>
        </w:rPr>
        <w:t>/001</w:t>
      </w:r>
    </w:p>
    <w:p w:rsidR="00050F11" w:rsidRPr="00850FBF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Treurenberg 22 (T-22 uffiċċju 01/PO59)</w:t>
      </w:r>
    </w:p>
    <w:p w:rsidR="00050F11" w:rsidRPr="00850FBF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B-1049 Brussell, </w:t>
      </w:r>
    </w:p>
    <w:p w:rsidR="00050F11" w:rsidRPr="00850FBF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Il-BELĠJU</w:t>
      </w:r>
    </w:p>
    <w:p w:rsidR="00050F11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050F11" w:rsidRPr="00451E2E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L-ilment irid jitressaq fi żmien 3 xhur. </w:t>
      </w:r>
      <w:r>
        <w:t xml:space="preserve">Il-limitu taż-żmien għall-bidu ta' din it-tip ta' proċedura (ara r-Regolament tal-persunal kif emendat mill-Parlament Ewropew u r-Regolament tal-Kunsill Nru 1023/2013 tat-22 ta' Ottubru 2013 ippubblikat </w:t>
      </w:r>
      <w:r>
        <w:rPr>
          <w:i/>
        </w:rPr>
        <w:t>f'Il-Ġurnal Uffiċjali tal-Unjoni Ewropea</w:t>
      </w:r>
      <w:r>
        <w:t xml:space="preserve"> L 287 tad-29 ta' Ottubru 2013</w:t>
      </w:r>
      <w:r>
        <w:rPr>
          <w:rFonts w:ascii="Verdana" w:hAnsi="Verdana"/>
          <w:color w:val="000000"/>
          <w:sz w:val="20"/>
        </w:rPr>
        <w:t xml:space="preserve">, </w:t>
      </w:r>
      <w:hyperlink r:id="rId15" w:history="1">
        <w:r>
          <w:rPr>
            <w:rFonts w:ascii="Verdana" w:hAnsi="Verdana"/>
            <w:sz w:val="20"/>
          </w:rPr>
          <w:t>http://europa.eu./eur-lex</w:t>
        </w:r>
      </w:hyperlink>
      <w:r>
        <w:rPr>
          <w:rFonts w:ascii="Verdana" w:hAnsi="Verdana"/>
          <w:color w:val="000000"/>
          <w:sz w:val="20"/>
        </w:rPr>
        <w:t>) jibda minn meta l-kandidat jiġi mgħarraf bl-att li affettwah/a ħażin.</w:t>
      </w:r>
    </w:p>
    <w:sectPr w:rsidR="00050F11" w:rsidRPr="00451E2E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22D" w:rsidRDefault="003A122D">
      <w:pPr>
        <w:spacing w:after="0" w:line="240" w:lineRule="auto"/>
      </w:pPr>
      <w:r>
        <w:separator/>
      </w:r>
    </w:p>
  </w:endnote>
  <w:endnote w:type="continuationSeparator" w:id="0">
    <w:p w:rsidR="003A122D" w:rsidRDefault="003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ONZ F+ EU Albertina# 20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Albertina">
    <w:altName w:val="EU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EAA" w:rsidRDefault="003A122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0F11">
      <w:rPr>
        <w:noProof/>
      </w:rPr>
      <w:t>9</w:t>
    </w:r>
    <w:r>
      <w:rPr>
        <w:noProof/>
      </w:rPr>
      <w:fldChar w:fldCharType="end"/>
    </w:r>
  </w:p>
  <w:p w:rsidR="00B95EAA" w:rsidRDefault="003A1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22D" w:rsidRDefault="003A122D" w:rsidP="00E54C48">
      <w:pPr>
        <w:spacing w:after="0" w:line="240" w:lineRule="auto"/>
      </w:pPr>
      <w:r>
        <w:separator/>
      </w:r>
    </w:p>
  </w:footnote>
  <w:footnote w:type="continuationSeparator" w:id="0">
    <w:p w:rsidR="003A122D" w:rsidRDefault="003A122D" w:rsidP="00E54C48">
      <w:pPr>
        <w:spacing w:after="0" w:line="240" w:lineRule="auto"/>
      </w:pPr>
      <w:r>
        <w:continuationSeparator/>
      </w:r>
    </w:p>
  </w:footnote>
  <w:footnote w:id="1">
    <w:p w:rsidR="00050F11" w:rsidRPr="00404ABD" w:rsidRDefault="00050F11" w:rsidP="00050F11">
      <w:pPr>
        <w:pStyle w:val="FootnoteText"/>
        <w:spacing w:after="100" w:afterAutospacing="1"/>
        <w:jc w:val="both"/>
      </w:pPr>
      <w:r>
        <w:rPr>
          <w:rStyle w:val="FootnoteReference"/>
        </w:rPr>
        <w:footnoteRef/>
      </w:r>
      <w:r>
        <w:t xml:space="preserve"> Qabel ma jassumi d-doveri tiegħu, il-kandidat magħżul issirlu eżaminazzjoni medika minn wieħed mill-uffiċjali mediċi tal-istituzzjonijiet.</w:t>
      </w:r>
    </w:p>
  </w:footnote>
  <w:footnote w:id="2">
    <w:p w:rsidR="008937A7" w:rsidRPr="00B35125" w:rsidRDefault="003A122D" w:rsidP="008937A7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cs="Calibri"/>
          <w:sz w:val="20"/>
          <w:szCs w:val="20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 xml:space="preserve">L-esperjenza </w:t>
      </w:r>
      <w:r>
        <w:rPr>
          <w:sz w:val="20"/>
        </w:rPr>
        <w:t xml:space="preserve">professjonali tibda tingħadd mid-data li fiha l-applikant ikun kiseb il-kwalifika minima </w:t>
      </w:r>
      <w:r>
        <w:rPr>
          <w:sz w:val="20"/>
        </w:rPr>
        <w:t>għall-aċċess għall-profil inkwistjoni. Attività professjonali dokumentata kif suppost biss (jiġifieri, impjieg rimunerat jew impjieg għar-ras) se titqies. Xogħol part time se jitqies fi proporzjon għall-perċentwal ta' sigħat ta' xogħol full time maħduma. I</w:t>
      </w:r>
      <w:r>
        <w:rPr>
          <w:sz w:val="20"/>
        </w:rPr>
        <w:t>l-perjodi ta' edukazzjoni u taħriġ u apprendistati mingħajr rimunerazzjoni mhux se jitqiesu. Boroż ta' studju, għotjiet u PhDs jistgħu jingħaddu bħala esperjenza professjonali sa massimu ta' 3 snin. Kwalunkwe perjodu ta' żmien partikolari jista' jingħadd d</w:t>
      </w:r>
      <w:r>
        <w:rPr>
          <w:sz w:val="20"/>
        </w:rPr>
        <w:t>arba biss (eż. jekk l-applikant kellu impjieg full time u għamel xogħol ta' konsulenza indipendenti filgħaxijiet u fi tmiem il-ġimgħa, il-ġranet ta' dan tal-aħħar ma jingħaddux mal-perjodu ta' dan ta' qabel).</w:t>
      </w:r>
    </w:p>
  </w:footnote>
  <w:footnote w:id="3">
    <w:p w:rsidR="00050F11" w:rsidRPr="00E54C48" w:rsidRDefault="00050F11" w:rsidP="00050F1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ahoma" w:hAnsi="Tahoma" w:cs="Tahoma"/>
          <w:sz w:val="18"/>
          <w:szCs w:val="18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>Il-Bulgaru, il-Kroat, iċ-Ċek, id-Daniż, l-Olandiż, l-Ingliż, l-Estonjan, il-Finlandiż, il-Franċiż, l-Irlandiż, il-Ġermaniż, il-Grieg, l-Ungeriż, it-Taljan, il-Latvjan, il-Litwan, il-Malti, il-Pollakk, il-Portugiż, ir-Rumen, is-Slovakk, is-Sloven, l-Ispanjol, l-Iżvediż.</w:t>
      </w:r>
    </w:p>
  </w:footnote>
  <w:footnote w:id="4">
    <w:p w:rsidR="00050F11" w:rsidRPr="00A14FA8" w:rsidRDefault="00050F11" w:rsidP="00050F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eastAsia="en-GB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>L-EU CV Online hija għodda użata mill-Kummissjoni Ewropea għar-reklutaġġ tal-persunal fuq bażi temporanja.</w:t>
      </w:r>
    </w:p>
  </w:footnote>
  <w:footnote w:id="5">
    <w:p w:rsidR="00050F11" w:rsidRPr="004503A5" w:rsidRDefault="00050F11" w:rsidP="00050F11">
      <w:pPr>
        <w:pStyle w:val="FootnoteText"/>
        <w:jc w:val="both"/>
        <w:rPr>
          <w:rFonts w:cs="Calibri"/>
        </w:rPr>
      </w:pPr>
      <w:r>
        <w:rPr>
          <w:rStyle w:val="FootnoteReference"/>
        </w:rPr>
        <w:footnoteRef/>
      </w:r>
      <w:r>
        <w:t xml:space="preserve"> </w:t>
      </w:r>
      <w:r>
        <w:t>Bord Uniku ta' Riżoluzzjoni, Treurenberg 22, B-1049 Brussell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00000007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42067E9"/>
    <w:multiLevelType w:val="multilevel"/>
    <w:tmpl w:val="2B32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B4629"/>
    <w:multiLevelType w:val="hybridMultilevel"/>
    <w:tmpl w:val="9FA2A518"/>
    <w:lvl w:ilvl="0" w:tplc="C4685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BE38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042E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D274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C497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86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1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285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86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6B95"/>
    <w:multiLevelType w:val="hybridMultilevel"/>
    <w:tmpl w:val="51943312"/>
    <w:lvl w:ilvl="0" w:tplc="71A653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48FB5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2C2F7A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BEB95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A4CB1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1C6C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02CAE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382B1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A62F40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C96093"/>
    <w:multiLevelType w:val="hybridMultilevel"/>
    <w:tmpl w:val="8676C618"/>
    <w:lvl w:ilvl="0" w:tplc="95FC9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8B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8261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2A6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9AA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C4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46F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44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D0A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0731D"/>
    <w:multiLevelType w:val="hybridMultilevel"/>
    <w:tmpl w:val="E9248DEC"/>
    <w:lvl w:ilvl="0" w:tplc="57B40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E4D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A76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A8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42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84F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63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8C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ECAF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42D96"/>
    <w:multiLevelType w:val="multilevel"/>
    <w:tmpl w:val="2334F8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B357AAA"/>
    <w:multiLevelType w:val="hybridMultilevel"/>
    <w:tmpl w:val="4B9E6E4A"/>
    <w:lvl w:ilvl="0" w:tplc="4B403264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8F02C0EA">
      <w:start w:val="1"/>
      <w:numFmt w:val="lowerLetter"/>
      <w:lvlText w:val="%2."/>
      <w:lvlJc w:val="left"/>
      <w:pPr>
        <w:ind w:left="1440" w:hanging="360"/>
      </w:pPr>
    </w:lvl>
    <w:lvl w:ilvl="2" w:tplc="6D247958" w:tentative="1">
      <w:start w:val="1"/>
      <w:numFmt w:val="lowerRoman"/>
      <w:lvlText w:val="%3."/>
      <w:lvlJc w:val="right"/>
      <w:pPr>
        <w:ind w:left="2160" w:hanging="180"/>
      </w:pPr>
    </w:lvl>
    <w:lvl w:ilvl="3" w:tplc="991072A2" w:tentative="1">
      <w:start w:val="1"/>
      <w:numFmt w:val="decimal"/>
      <w:lvlText w:val="%4."/>
      <w:lvlJc w:val="left"/>
      <w:pPr>
        <w:ind w:left="2880" w:hanging="360"/>
      </w:pPr>
    </w:lvl>
    <w:lvl w:ilvl="4" w:tplc="4F68BD70" w:tentative="1">
      <w:start w:val="1"/>
      <w:numFmt w:val="lowerLetter"/>
      <w:lvlText w:val="%5."/>
      <w:lvlJc w:val="left"/>
      <w:pPr>
        <w:ind w:left="3600" w:hanging="360"/>
      </w:pPr>
    </w:lvl>
    <w:lvl w:ilvl="5" w:tplc="130E5EDE" w:tentative="1">
      <w:start w:val="1"/>
      <w:numFmt w:val="lowerRoman"/>
      <w:lvlText w:val="%6."/>
      <w:lvlJc w:val="right"/>
      <w:pPr>
        <w:ind w:left="4320" w:hanging="180"/>
      </w:pPr>
    </w:lvl>
    <w:lvl w:ilvl="6" w:tplc="031A4716" w:tentative="1">
      <w:start w:val="1"/>
      <w:numFmt w:val="decimal"/>
      <w:lvlText w:val="%7."/>
      <w:lvlJc w:val="left"/>
      <w:pPr>
        <w:ind w:left="5040" w:hanging="360"/>
      </w:pPr>
    </w:lvl>
    <w:lvl w:ilvl="7" w:tplc="8DF80394" w:tentative="1">
      <w:start w:val="1"/>
      <w:numFmt w:val="lowerLetter"/>
      <w:lvlText w:val="%8."/>
      <w:lvlJc w:val="left"/>
      <w:pPr>
        <w:ind w:left="5760" w:hanging="360"/>
      </w:pPr>
    </w:lvl>
    <w:lvl w:ilvl="8" w:tplc="A8DA6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03ABE"/>
    <w:multiLevelType w:val="multilevel"/>
    <w:tmpl w:val="B34E2B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8724F15"/>
    <w:multiLevelType w:val="multilevel"/>
    <w:tmpl w:val="4920AF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B17472B"/>
    <w:multiLevelType w:val="hybridMultilevel"/>
    <w:tmpl w:val="18582DF2"/>
    <w:lvl w:ilvl="0" w:tplc="81725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21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844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EA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BEC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68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785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F88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83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62DFB"/>
    <w:multiLevelType w:val="hybridMultilevel"/>
    <w:tmpl w:val="1D6049BA"/>
    <w:lvl w:ilvl="0" w:tplc="46A0CC5C">
      <w:start w:val="5"/>
      <w:numFmt w:val="decimal"/>
      <w:suff w:val="space"/>
      <w:lvlText w:val="%1.5"/>
      <w:lvlJc w:val="left"/>
      <w:pPr>
        <w:ind w:left="142" w:firstLine="0"/>
      </w:pPr>
      <w:rPr>
        <w:rFonts w:hint="default"/>
      </w:rPr>
    </w:lvl>
    <w:lvl w:ilvl="1" w:tplc="7602B34A" w:tentative="1">
      <w:start w:val="1"/>
      <w:numFmt w:val="lowerLetter"/>
      <w:lvlText w:val="%2."/>
      <w:lvlJc w:val="left"/>
      <w:pPr>
        <w:ind w:left="1582" w:hanging="360"/>
      </w:pPr>
    </w:lvl>
    <w:lvl w:ilvl="2" w:tplc="BFC46FCC" w:tentative="1">
      <w:start w:val="1"/>
      <w:numFmt w:val="lowerRoman"/>
      <w:lvlText w:val="%3."/>
      <w:lvlJc w:val="right"/>
      <w:pPr>
        <w:ind w:left="2302" w:hanging="180"/>
      </w:pPr>
    </w:lvl>
    <w:lvl w:ilvl="3" w:tplc="6580564A" w:tentative="1">
      <w:start w:val="1"/>
      <w:numFmt w:val="decimal"/>
      <w:lvlText w:val="%4."/>
      <w:lvlJc w:val="left"/>
      <w:pPr>
        <w:ind w:left="3022" w:hanging="360"/>
      </w:pPr>
    </w:lvl>
    <w:lvl w:ilvl="4" w:tplc="EE2E21D0" w:tentative="1">
      <w:start w:val="1"/>
      <w:numFmt w:val="lowerLetter"/>
      <w:lvlText w:val="%5."/>
      <w:lvlJc w:val="left"/>
      <w:pPr>
        <w:ind w:left="3742" w:hanging="360"/>
      </w:pPr>
    </w:lvl>
    <w:lvl w:ilvl="5" w:tplc="993AE1A2" w:tentative="1">
      <w:start w:val="1"/>
      <w:numFmt w:val="lowerRoman"/>
      <w:lvlText w:val="%6."/>
      <w:lvlJc w:val="right"/>
      <w:pPr>
        <w:ind w:left="4462" w:hanging="180"/>
      </w:pPr>
    </w:lvl>
    <w:lvl w:ilvl="6" w:tplc="9B56DEF0" w:tentative="1">
      <w:start w:val="1"/>
      <w:numFmt w:val="decimal"/>
      <w:lvlText w:val="%7."/>
      <w:lvlJc w:val="left"/>
      <w:pPr>
        <w:ind w:left="5182" w:hanging="360"/>
      </w:pPr>
    </w:lvl>
    <w:lvl w:ilvl="7" w:tplc="2C90D942" w:tentative="1">
      <w:start w:val="1"/>
      <w:numFmt w:val="lowerLetter"/>
      <w:lvlText w:val="%8."/>
      <w:lvlJc w:val="left"/>
      <w:pPr>
        <w:ind w:left="5902" w:hanging="360"/>
      </w:pPr>
    </w:lvl>
    <w:lvl w:ilvl="8" w:tplc="44A6F772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C074965"/>
    <w:multiLevelType w:val="hybridMultilevel"/>
    <w:tmpl w:val="42E47F0A"/>
    <w:lvl w:ilvl="0" w:tplc="230E2F92">
      <w:start w:val="2"/>
      <w:numFmt w:val="decimal"/>
      <w:suff w:val="space"/>
      <w:lvlText w:val="%1.3"/>
      <w:lvlJc w:val="left"/>
      <w:pPr>
        <w:ind w:left="0" w:firstLine="0"/>
      </w:pPr>
      <w:rPr>
        <w:rFonts w:hint="default"/>
      </w:rPr>
    </w:lvl>
    <w:lvl w:ilvl="1" w:tplc="39C80380" w:tentative="1">
      <w:start w:val="1"/>
      <w:numFmt w:val="lowerLetter"/>
      <w:lvlText w:val="%2."/>
      <w:lvlJc w:val="left"/>
      <w:pPr>
        <w:ind w:left="1440" w:hanging="360"/>
      </w:pPr>
    </w:lvl>
    <w:lvl w:ilvl="2" w:tplc="BB5C3824" w:tentative="1">
      <w:start w:val="1"/>
      <w:numFmt w:val="lowerRoman"/>
      <w:lvlText w:val="%3."/>
      <w:lvlJc w:val="right"/>
      <w:pPr>
        <w:ind w:left="2160" w:hanging="180"/>
      </w:pPr>
    </w:lvl>
    <w:lvl w:ilvl="3" w:tplc="0522456C" w:tentative="1">
      <w:start w:val="1"/>
      <w:numFmt w:val="decimal"/>
      <w:lvlText w:val="%4."/>
      <w:lvlJc w:val="left"/>
      <w:pPr>
        <w:ind w:left="2880" w:hanging="360"/>
      </w:pPr>
    </w:lvl>
    <w:lvl w:ilvl="4" w:tplc="BD060374" w:tentative="1">
      <w:start w:val="1"/>
      <w:numFmt w:val="lowerLetter"/>
      <w:lvlText w:val="%5."/>
      <w:lvlJc w:val="left"/>
      <w:pPr>
        <w:ind w:left="3600" w:hanging="360"/>
      </w:pPr>
    </w:lvl>
    <w:lvl w:ilvl="5" w:tplc="E8A812BC" w:tentative="1">
      <w:start w:val="1"/>
      <w:numFmt w:val="lowerRoman"/>
      <w:lvlText w:val="%6."/>
      <w:lvlJc w:val="right"/>
      <w:pPr>
        <w:ind w:left="4320" w:hanging="180"/>
      </w:pPr>
    </w:lvl>
    <w:lvl w:ilvl="6" w:tplc="3E4EA114" w:tentative="1">
      <w:start w:val="1"/>
      <w:numFmt w:val="decimal"/>
      <w:lvlText w:val="%7."/>
      <w:lvlJc w:val="left"/>
      <w:pPr>
        <w:ind w:left="5040" w:hanging="360"/>
      </w:pPr>
    </w:lvl>
    <w:lvl w:ilvl="7" w:tplc="2CA28AAC" w:tentative="1">
      <w:start w:val="1"/>
      <w:numFmt w:val="lowerLetter"/>
      <w:lvlText w:val="%8."/>
      <w:lvlJc w:val="left"/>
      <w:pPr>
        <w:ind w:left="5760" w:hanging="360"/>
      </w:pPr>
    </w:lvl>
    <w:lvl w:ilvl="8" w:tplc="4F7E0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10E2"/>
    <w:multiLevelType w:val="hybridMultilevel"/>
    <w:tmpl w:val="A6B88A2A"/>
    <w:lvl w:ilvl="0" w:tplc="4BDA7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AF8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8CD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EC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FA5D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48A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84E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C21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C2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3715E"/>
    <w:multiLevelType w:val="multilevel"/>
    <w:tmpl w:val="EA9E6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1762F3E"/>
    <w:multiLevelType w:val="multilevel"/>
    <w:tmpl w:val="238CF7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3F029C5"/>
    <w:multiLevelType w:val="hybridMultilevel"/>
    <w:tmpl w:val="26C2698A"/>
    <w:lvl w:ilvl="0" w:tplc="D806E3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FF6C8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4FC7FF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A0411C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66E7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93C71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E2AE1E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D1402B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CC688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E0E20"/>
    <w:multiLevelType w:val="hybridMultilevel"/>
    <w:tmpl w:val="B8D69096"/>
    <w:lvl w:ilvl="0" w:tplc="E64458F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87CC9C6">
      <w:start w:val="1"/>
      <w:numFmt w:val="lowerLetter"/>
      <w:lvlText w:val="%2."/>
      <w:lvlJc w:val="left"/>
      <w:pPr>
        <w:ind w:left="1440" w:hanging="360"/>
      </w:pPr>
    </w:lvl>
    <w:lvl w:ilvl="2" w:tplc="550AF8FA" w:tentative="1">
      <w:start w:val="1"/>
      <w:numFmt w:val="lowerRoman"/>
      <w:lvlText w:val="%3."/>
      <w:lvlJc w:val="right"/>
      <w:pPr>
        <w:ind w:left="2160" w:hanging="180"/>
      </w:pPr>
    </w:lvl>
    <w:lvl w:ilvl="3" w:tplc="314CBF9A" w:tentative="1">
      <w:start w:val="1"/>
      <w:numFmt w:val="decimal"/>
      <w:lvlText w:val="%4."/>
      <w:lvlJc w:val="left"/>
      <w:pPr>
        <w:ind w:left="2880" w:hanging="360"/>
      </w:pPr>
    </w:lvl>
    <w:lvl w:ilvl="4" w:tplc="01EE56C6" w:tentative="1">
      <w:start w:val="1"/>
      <w:numFmt w:val="lowerLetter"/>
      <w:lvlText w:val="%5."/>
      <w:lvlJc w:val="left"/>
      <w:pPr>
        <w:ind w:left="3600" w:hanging="360"/>
      </w:pPr>
    </w:lvl>
    <w:lvl w:ilvl="5" w:tplc="582644AC" w:tentative="1">
      <w:start w:val="1"/>
      <w:numFmt w:val="lowerRoman"/>
      <w:lvlText w:val="%6."/>
      <w:lvlJc w:val="right"/>
      <w:pPr>
        <w:ind w:left="4320" w:hanging="180"/>
      </w:pPr>
    </w:lvl>
    <w:lvl w:ilvl="6" w:tplc="F8D00C6A" w:tentative="1">
      <w:start w:val="1"/>
      <w:numFmt w:val="decimal"/>
      <w:lvlText w:val="%7."/>
      <w:lvlJc w:val="left"/>
      <w:pPr>
        <w:ind w:left="5040" w:hanging="360"/>
      </w:pPr>
    </w:lvl>
    <w:lvl w:ilvl="7" w:tplc="A830DC6E" w:tentative="1">
      <w:start w:val="1"/>
      <w:numFmt w:val="lowerLetter"/>
      <w:lvlText w:val="%8."/>
      <w:lvlJc w:val="left"/>
      <w:pPr>
        <w:ind w:left="5760" w:hanging="360"/>
      </w:pPr>
    </w:lvl>
    <w:lvl w:ilvl="8" w:tplc="E280F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43C88"/>
    <w:multiLevelType w:val="hybridMultilevel"/>
    <w:tmpl w:val="BFBAB86A"/>
    <w:lvl w:ilvl="0" w:tplc="0798BCD2">
      <w:start w:val="5"/>
      <w:numFmt w:val="decimal"/>
      <w:suff w:val="space"/>
      <w:lvlText w:val="%1.3"/>
      <w:lvlJc w:val="left"/>
      <w:pPr>
        <w:ind w:left="0" w:firstLine="0"/>
      </w:pPr>
      <w:rPr>
        <w:rFonts w:hint="default"/>
      </w:rPr>
    </w:lvl>
    <w:lvl w:ilvl="1" w:tplc="4FBA15BE" w:tentative="1">
      <w:start w:val="1"/>
      <w:numFmt w:val="lowerLetter"/>
      <w:lvlText w:val="%2."/>
      <w:lvlJc w:val="left"/>
      <w:pPr>
        <w:ind w:left="1440" w:hanging="360"/>
      </w:pPr>
    </w:lvl>
    <w:lvl w:ilvl="2" w:tplc="7334F850" w:tentative="1">
      <w:start w:val="1"/>
      <w:numFmt w:val="lowerRoman"/>
      <w:lvlText w:val="%3."/>
      <w:lvlJc w:val="right"/>
      <w:pPr>
        <w:ind w:left="2160" w:hanging="180"/>
      </w:pPr>
    </w:lvl>
    <w:lvl w:ilvl="3" w:tplc="A5D428E6" w:tentative="1">
      <w:start w:val="1"/>
      <w:numFmt w:val="decimal"/>
      <w:lvlText w:val="%4."/>
      <w:lvlJc w:val="left"/>
      <w:pPr>
        <w:ind w:left="2880" w:hanging="360"/>
      </w:pPr>
    </w:lvl>
    <w:lvl w:ilvl="4" w:tplc="44A61994" w:tentative="1">
      <w:start w:val="1"/>
      <w:numFmt w:val="lowerLetter"/>
      <w:lvlText w:val="%5."/>
      <w:lvlJc w:val="left"/>
      <w:pPr>
        <w:ind w:left="3600" w:hanging="360"/>
      </w:pPr>
    </w:lvl>
    <w:lvl w:ilvl="5" w:tplc="8DB8345C" w:tentative="1">
      <w:start w:val="1"/>
      <w:numFmt w:val="lowerRoman"/>
      <w:lvlText w:val="%6."/>
      <w:lvlJc w:val="right"/>
      <w:pPr>
        <w:ind w:left="4320" w:hanging="180"/>
      </w:pPr>
    </w:lvl>
    <w:lvl w:ilvl="6" w:tplc="3D74D3CE" w:tentative="1">
      <w:start w:val="1"/>
      <w:numFmt w:val="decimal"/>
      <w:lvlText w:val="%7."/>
      <w:lvlJc w:val="left"/>
      <w:pPr>
        <w:ind w:left="5040" w:hanging="360"/>
      </w:pPr>
    </w:lvl>
    <w:lvl w:ilvl="7" w:tplc="266EA698" w:tentative="1">
      <w:start w:val="1"/>
      <w:numFmt w:val="lowerLetter"/>
      <w:lvlText w:val="%8."/>
      <w:lvlJc w:val="left"/>
      <w:pPr>
        <w:ind w:left="5760" w:hanging="360"/>
      </w:pPr>
    </w:lvl>
    <w:lvl w:ilvl="8" w:tplc="C4709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25295"/>
    <w:multiLevelType w:val="hybridMultilevel"/>
    <w:tmpl w:val="EB4443B4"/>
    <w:lvl w:ilvl="0" w:tplc="999A2D0C">
      <w:start w:val="5"/>
      <w:numFmt w:val="decimal"/>
      <w:suff w:val="space"/>
      <w:lvlText w:val="%1.3"/>
      <w:lvlJc w:val="left"/>
      <w:pPr>
        <w:ind w:left="142" w:firstLine="0"/>
      </w:pPr>
      <w:rPr>
        <w:rFonts w:hint="default"/>
      </w:rPr>
    </w:lvl>
    <w:lvl w:ilvl="1" w:tplc="6E96CE1C" w:tentative="1">
      <w:start w:val="1"/>
      <w:numFmt w:val="lowerLetter"/>
      <w:lvlText w:val="%2."/>
      <w:lvlJc w:val="left"/>
      <w:pPr>
        <w:ind w:left="1582" w:hanging="360"/>
      </w:pPr>
    </w:lvl>
    <w:lvl w:ilvl="2" w:tplc="939A194E" w:tentative="1">
      <w:start w:val="1"/>
      <w:numFmt w:val="lowerRoman"/>
      <w:lvlText w:val="%3."/>
      <w:lvlJc w:val="right"/>
      <w:pPr>
        <w:ind w:left="2302" w:hanging="180"/>
      </w:pPr>
    </w:lvl>
    <w:lvl w:ilvl="3" w:tplc="141E0486" w:tentative="1">
      <w:start w:val="1"/>
      <w:numFmt w:val="decimal"/>
      <w:lvlText w:val="%4."/>
      <w:lvlJc w:val="left"/>
      <w:pPr>
        <w:ind w:left="3022" w:hanging="360"/>
      </w:pPr>
    </w:lvl>
    <w:lvl w:ilvl="4" w:tplc="C35636B6" w:tentative="1">
      <w:start w:val="1"/>
      <w:numFmt w:val="lowerLetter"/>
      <w:lvlText w:val="%5."/>
      <w:lvlJc w:val="left"/>
      <w:pPr>
        <w:ind w:left="3742" w:hanging="360"/>
      </w:pPr>
    </w:lvl>
    <w:lvl w:ilvl="5" w:tplc="4C0E14C0" w:tentative="1">
      <w:start w:val="1"/>
      <w:numFmt w:val="lowerRoman"/>
      <w:lvlText w:val="%6."/>
      <w:lvlJc w:val="right"/>
      <w:pPr>
        <w:ind w:left="4462" w:hanging="180"/>
      </w:pPr>
    </w:lvl>
    <w:lvl w:ilvl="6" w:tplc="7D825824" w:tentative="1">
      <w:start w:val="1"/>
      <w:numFmt w:val="decimal"/>
      <w:lvlText w:val="%7."/>
      <w:lvlJc w:val="left"/>
      <w:pPr>
        <w:ind w:left="5182" w:hanging="360"/>
      </w:pPr>
    </w:lvl>
    <w:lvl w:ilvl="7" w:tplc="C65E87D6" w:tentative="1">
      <w:start w:val="1"/>
      <w:numFmt w:val="lowerLetter"/>
      <w:lvlText w:val="%8."/>
      <w:lvlJc w:val="left"/>
      <w:pPr>
        <w:ind w:left="5902" w:hanging="360"/>
      </w:pPr>
    </w:lvl>
    <w:lvl w:ilvl="8" w:tplc="979604F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E155BDA"/>
    <w:multiLevelType w:val="hybridMultilevel"/>
    <w:tmpl w:val="1CF68E48"/>
    <w:lvl w:ilvl="0" w:tplc="30C07FE8">
      <w:start w:val="1"/>
      <w:numFmt w:val="decimal"/>
      <w:suff w:val="space"/>
      <w:lvlText w:val="%1.2"/>
      <w:lvlJc w:val="left"/>
      <w:pPr>
        <w:ind w:left="0" w:firstLine="0"/>
      </w:pPr>
      <w:rPr>
        <w:rFonts w:hint="default"/>
      </w:rPr>
    </w:lvl>
    <w:lvl w:ilvl="1" w:tplc="736C7066" w:tentative="1">
      <w:start w:val="1"/>
      <w:numFmt w:val="lowerLetter"/>
      <w:lvlText w:val="%2."/>
      <w:lvlJc w:val="left"/>
      <w:pPr>
        <w:ind w:left="1582" w:hanging="360"/>
      </w:pPr>
    </w:lvl>
    <w:lvl w:ilvl="2" w:tplc="647EC562" w:tentative="1">
      <w:start w:val="1"/>
      <w:numFmt w:val="lowerRoman"/>
      <w:lvlText w:val="%3."/>
      <w:lvlJc w:val="right"/>
      <w:pPr>
        <w:ind w:left="2302" w:hanging="180"/>
      </w:pPr>
    </w:lvl>
    <w:lvl w:ilvl="3" w:tplc="C1D243CE" w:tentative="1">
      <w:start w:val="1"/>
      <w:numFmt w:val="decimal"/>
      <w:lvlText w:val="%4."/>
      <w:lvlJc w:val="left"/>
      <w:pPr>
        <w:ind w:left="3022" w:hanging="360"/>
      </w:pPr>
    </w:lvl>
    <w:lvl w:ilvl="4" w:tplc="B582D75C" w:tentative="1">
      <w:start w:val="1"/>
      <w:numFmt w:val="lowerLetter"/>
      <w:lvlText w:val="%5."/>
      <w:lvlJc w:val="left"/>
      <w:pPr>
        <w:ind w:left="3742" w:hanging="360"/>
      </w:pPr>
    </w:lvl>
    <w:lvl w:ilvl="5" w:tplc="5EF8A316" w:tentative="1">
      <w:start w:val="1"/>
      <w:numFmt w:val="lowerRoman"/>
      <w:lvlText w:val="%6."/>
      <w:lvlJc w:val="right"/>
      <w:pPr>
        <w:ind w:left="4462" w:hanging="180"/>
      </w:pPr>
    </w:lvl>
    <w:lvl w:ilvl="6" w:tplc="2D905DE0" w:tentative="1">
      <w:start w:val="1"/>
      <w:numFmt w:val="decimal"/>
      <w:lvlText w:val="%7."/>
      <w:lvlJc w:val="left"/>
      <w:pPr>
        <w:ind w:left="5182" w:hanging="360"/>
      </w:pPr>
    </w:lvl>
    <w:lvl w:ilvl="7" w:tplc="F304650C" w:tentative="1">
      <w:start w:val="1"/>
      <w:numFmt w:val="lowerLetter"/>
      <w:lvlText w:val="%8."/>
      <w:lvlJc w:val="left"/>
      <w:pPr>
        <w:ind w:left="5902" w:hanging="360"/>
      </w:pPr>
    </w:lvl>
    <w:lvl w:ilvl="8" w:tplc="EC784E0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AF65A2"/>
    <w:multiLevelType w:val="hybridMultilevel"/>
    <w:tmpl w:val="98ACA788"/>
    <w:lvl w:ilvl="0" w:tplc="98FC91E8">
      <w:start w:val="5"/>
      <w:numFmt w:val="decimal"/>
      <w:lvlText w:val="%1.5."/>
      <w:lvlJc w:val="left"/>
      <w:pPr>
        <w:ind w:left="720" w:hanging="360"/>
      </w:pPr>
      <w:rPr>
        <w:rFonts w:hint="default"/>
      </w:rPr>
    </w:lvl>
    <w:lvl w:ilvl="1" w:tplc="0E9CCD8E" w:tentative="1">
      <w:start w:val="1"/>
      <w:numFmt w:val="lowerLetter"/>
      <w:lvlText w:val="%2."/>
      <w:lvlJc w:val="left"/>
      <w:pPr>
        <w:ind w:left="1440" w:hanging="360"/>
      </w:pPr>
    </w:lvl>
    <w:lvl w:ilvl="2" w:tplc="6D8AA67E" w:tentative="1">
      <w:start w:val="1"/>
      <w:numFmt w:val="lowerRoman"/>
      <w:lvlText w:val="%3."/>
      <w:lvlJc w:val="right"/>
      <w:pPr>
        <w:ind w:left="2160" w:hanging="180"/>
      </w:pPr>
    </w:lvl>
    <w:lvl w:ilvl="3" w:tplc="BBA2D1C8" w:tentative="1">
      <w:start w:val="1"/>
      <w:numFmt w:val="decimal"/>
      <w:lvlText w:val="%4."/>
      <w:lvlJc w:val="left"/>
      <w:pPr>
        <w:ind w:left="2880" w:hanging="360"/>
      </w:pPr>
    </w:lvl>
    <w:lvl w:ilvl="4" w:tplc="5AC8296A" w:tentative="1">
      <w:start w:val="1"/>
      <w:numFmt w:val="lowerLetter"/>
      <w:lvlText w:val="%5."/>
      <w:lvlJc w:val="left"/>
      <w:pPr>
        <w:ind w:left="3600" w:hanging="360"/>
      </w:pPr>
    </w:lvl>
    <w:lvl w:ilvl="5" w:tplc="40AC60DA" w:tentative="1">
      <w:start w:val="1"/>
      <w:numFmt w:val="lowerRoman"/>
      <w:lvlText w:val="%6."/>
      <w:lvlJc w:val="right"/>
      <w:pPr>
        <w:ind w:left="4320" w:hanging="180"/>
      </w:pPr>
    </w:lvl>
    <w:lvl w:ilvl="6" w:tplc="15EEA8F8" w:tentative="1">
      <w:start w:val="1"/>
      <w:numFmt w:val="decimal"/>
      <w:lvlText w:val="%7."/>
      <w:lvlJc w:val="left"/>
      <w:pPr>
        <w:ind w:left="5040" w:hanging="360"/>
      </w:pPr>
    </w:lvl>
    <w:lvl w:ilvl="7" w:tplc="B65EE1D6" w:tentative="1">
      <w:start w:val="1"/>
      <w:numFmt w:val="lowerLetter"/>
      <w:lvlText w:val="%8."/>
      <w:lvlJc w:val="left"/>
      <w:pPr>
        <w:ind w:left="5760" w:hanging="360"/>
      </w:pPr>
    </w:lvl>
    <w:lvl w:ilvl="8" w:tplc="6D722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62B6E"/>
    <w:multiLevelType w:val="hybridMultilevel"/>
    <w:tmpl w:val="86784340"/>
    <w:lvl w:ilvl="0" w:tplc="4E323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22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0A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4C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3899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72F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E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E2E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F80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75680"/>
    <w:multiLevelType w:val="hybridMultilevel"/>
    <w:tmpl w:val="4F409D24"/>
    <w:lvl w:ilvl="0" w:tplc="08947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C0F5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B87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29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80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D27D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28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18E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BAC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E4839"/>
    <w:multiLevelType w:val="hybridMultilevel"/>
    <w:tmpl w:val="91EC85CC"/>
    <w:lvl w:ilvl="0" w:tplc="286057BE">
      <w:start w:val="1"/>
      <w:numFmt w:val="decimal"/>
      <w:suff w:val="space"/>
      <w:lvlText w:val="%1.2"/>
      <w:lvlJc w:val="left"/>
      <w:pPr>
        <w:ind w:left="0" w:firstLine="0"/>
      </w:pPr>
      <w:rPr>
        <w:rFonts w:hint="default"/>
      </w:rPr>
    </w:lvl>
    <w:lvl w:ilvl="1" w:tplc="74A8CE64" w:tentative="1">
      <w:start w:val="1"/>
      <w:numFmt w:val="lowerLetter"/>
      <w:lvlText w:val="%2."/>
      <w:lvlJc w:val="left"/>
      <w:pPr>
        <w:ind w:left="1582" w:hanging="360"/>
      </w:pPr>
    </w:lvl>
    <w:lvl w:ilvl="2" w:tplc="470E4C1C" w:tentative="1">
      <w:start w:val="1"/>
      <w:numFmt w:val="lowerRoman"/>
      <w:lvlText w:val="%3."/>
      <w:lvlJc w:val="right"/>
      <w:pPr>
        <w:ind w:left="2302" w:hanging="180"/>
      </w:pPr>
    </w:lvl>
    <w:lvl w:ilvl="3" w:tplc="40989538" w:tentative="1">
      <w:start w:val="1"/>
      <w:numFmt w:val="decimal"/>
      <w:lvlText w:val="%4."/>
      <w:lvlJc w:val="left"/>
      <w:pPr>
        <w:ind w:left="3022" w:hanging="360"/>
      </w:pPr>
    </w:lvl>
    <w:lvl w:ilvl="4" w:tplc="FCB2F2D6" w:tentative="1">
      <w:start w:val="1"/>
      <w:numFmt w:val="lowerLetter"/>
      <w:lvlText w:val="%5."/>
      <w:lvlJc w:val="left"/>
      <w:pPr>
        <w:ind w:left="3742" w:hanging="360"/>
      </w:pPr>
    </w:lvl>
    <w:lvl w:ilvl="5" w:tplc="A536B6EE" w:tentative="1">
      <w:start w:val="1"/>
      <w:numFmt w:val="lowerRoman"/>
      <w:lvlText w:val="%6."/>
      <w:lvlJc w:val="right"/>
      <w:pPr>
        <w:ind w:left="4462" w:hanging="180"/>
      </w:pPr>
    </w:lvl>
    <w:lvl w:ilvl="6" w:tplc="55B6BE10" w:tentative="1">
      <w:start w:val="1"/>
      <w:numFmt w:val="decimal"/>
      <w:lvlText w:val="%7."/>
      <w:lvlJc w:val="left"/>
      <w:pPr>
        <w:ind w:left="5182" w:hanging="360"/>
      </w:pPr>
    </w:lvl>
    <w:lvl w:ilvl="7" w:tplc="F4E0E30A" w:tentative="1">
      <w:start w:val="1"/>
      <w:numFmt w:val="lowerLetter"/>
      <w:lvlText w:val="%8."/>
      <w:lvlJc w:val="left"/>
      <w:pPr>
        <w:ind w:left="5902" w:hanging="360"/>
      </w:pPr>
    </w:lvl>
    <w:lvl w:ilvl="8" w:tplc="9C4483B6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0581818"/>
    <w:multiLevelType w:val="multilevel"/>
    <w:tmpl w:val="22D007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2321C3E"/>
    <w:multiLevelType w:val="hybridMultilevel"/>
    <w:tmpl w:val="69E2967C"/>
    <w:lvl w:ilvl="0" w:tplc="C144D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CA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D893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21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3CC7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5ABE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EB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2D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0C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F1263"/>
    <w:multiLevelType w:val="multilevel"/>
    <w:tmpl w:val="024C73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68B4F08"/>
    <w:multiLevelType w:val="hybridMultilevel"/>
    <w:tmpl w:val="55FABD18"/>
    <w:lvl w:ilvl="0" w:tplc="96C6A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84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E57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CE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C4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E8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81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6F5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4A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D084E"/>
    <w:multiLevelType w:val="hybridMultilevel"/>
    <w:tmpl w:val="B5E4A3AE"/>
    <w:lvl w:ilvl="0" w:tplc="401E14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D3253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E8FE0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614BD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62206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89ADF0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9963B6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762FC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FE23F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F62D44"/>
    <w:multiLevelType w:val="hybridMultilevel"/>
    <w:tmpl w:val="9B3E1142"/>
    <w:lvl w:ilvl="0" w:tplc="B6A8D9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086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C9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E03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804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F69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23B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480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B85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26B5B"/>
    <w:multiLevelType w:val="hybridMultilevel"/>
    <w:tmpl w:val="9A5C2912"/>
    <w:lvl w:ilvl="0" w:tplc="817C1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87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58C0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42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086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16D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21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F48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9E8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44BAA"/>
    <w:multiLevelType w:val="hybridMultilevel"/>
    <w:tmpl w:val="1D06F01C"/>
    <w:lvl w:ilvl="0" w:tplc="E0641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E46F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8EDC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0A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A4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6D5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A8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85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EDE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B52BF"/>
    <w:multiLevelType w:val="multilevel"/>
    <w:tmpl w:val="3AA63E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512BC8"/>
    <w:multiLevelType w:val="hybridMultilevel"/>
    <w:tmpl w:val="B900B708"/>
    <w:lvl w:ilvl="0" w:tplc="D1B6A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307B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B05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E5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00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47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A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0AC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DA4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9"/>
  </w:num>
  <w:num w:numId="4">
    <w:abstractNumId w:val="16"/>
  </w:num>
  <w:num w:numId="5">
    <w:abstractNumId w:val="31"/>
  </w:num>
  <w:num w:numId="6">
    <w:abstractNumId w:val="5"/>
  </w:num>
  <w:num w:numId="7">
    <w:abstractNumId w:val="13"/>
  </w:num>
  <w:num w:numId="8">
    <w:abstractNumId w:val="3"/>
  </w:num>
  <w:num w:numId="9">
    <w:abstractNumId w:val="32"/>
  </w:num>
  <w:num w:numId="10">
    <w:abstractNumId w:val="30"/>
  </w:num>
  <w:num w:numId="11">
    <w:abstractNumId w:val="22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  <w:num w:numId="16">
    <w:abstractNumId w:val="17"/>
  </w:num>
  <w:num w:numId="17">
    <w:abstractNumId w:val="21"/>
  </w:num>
  <w:num w:numId="18">
    <w:abstractNumId w:val="24"/>
  </w:num>
  <w:num w:numId="19">
    <w:abstractNumId w:val="20"/>
  </w:num>
  <w:num w:numId="20">
    <w:abstractNumId w:val="12"/>
  </w:num>
  <w:num w:numId="21">
    <w:abstractNumId w:val="7"/>
  </w:num>
  <w:num w:numId="22">
    <w:abstractNumId w:val="18"/>
  </w:num>
  <w:num w:numId="23">
    <w:abstractNumId w:val="19"/>
  </w:num>
  <w:num w:numId="24">
    <w:abstractNumId w:val="11"/>
  </w:num>
  <w:num w:numId="25">
    <w:abstractNumId w:val="8"/>
  </w:num>
  <w:num w:numId="26">
    <w:abstractNumId w:val="27"/>
  </w:num>
  <w:num w:numId="27">
    <w:abstractNumId w:val="34"/>
  </w:num>
  <w:num w:numId="28">
    <w:abstractNumId w:val="14"/>
  </w:num>
  <w:num w:numId="29">
    <w:abstractNumId w:val="25"/>
  </w:num>
  <w:num w:numId="30">
    <w:abstractNumId w:val="26"/>
  </w:num>
  <w:num w:numId="31">
    <w:abstractNumId w:val="9"/>
  </w:num>
  <w:num w:numId="32">
    <w:abstractNumId w:val="33"/>
  </w:num>
  <w:num w:numId="33">
    <w:abstractNumId w:val="28"/>
  </w:num>
  <w:num w:numId="34">
    <w:abstractNumId w:val="1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83D81"/>
    <w:rsid w:val="00050F11"/>
    <w:rsid w:val="003A122D"/>
    <w:rsid w:val="00B8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3A43787-22C0-4044-A409-A21609CC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F11"/>
    <w:pPr>
      <w:numPr>
        <w:numId w:val="25"/>
      </w:numPr>
      <w:autoSpaceDE w:val="0"/>
      <w:autoSpaceDN w:val="0"/>
      <w:adjustRightInd w:val="0"/>
      <w:spacing w:after="100" w:afterAutospacing="1" w:line="240" w:lineRule="auto"/>
      <w:jc w:val="both"/>
      <w:outlineLvl w:val="0"/>
    </w:pPr>
    <w:rPr>
      <w:rFonts w:ascii="Verdana" w:hAnsi="Verdana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F11"/>
    <w:pPr>
      <w:numPr>
        <w:ilvl w:val="1"/>
        <w:numId w:val="25"/>
      </w:numPr>
      <w:autoSpaceDE w:val="0"/>
      <w:autoSpaceDN w:val="0"/>
      <w:adjustRightInd w:val="0"/>
      <w:spacing w:after="100" w:afterAutospacing="1" w:line="240" w:lineRule="auto"/>
      <w:jc w:val="both"/>
      <w:outlineLvl w:val="1"/>
    </w:pPr>
    <w:rPr>
      <w:rFonts w:ascii="Verdana" w:hAnsi="Verdana" w:cs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F11"/>
    <w:pPr>
      <w:keepNext/>
      <w:numPr>
        <w:ilvl w:val="2"/>
        <w:numId w:val="25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F11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F11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F11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F11"/>
    <w:pPr>
      <w:numPr>
        <w:ilvl w:val="6"/>
        <w:numId w:val="25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F11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F11"/>
    <w:pPr>
      <w:numPr>
        <w:ilvl w:val="8"/>
        <w:numId w:val="25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8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4C48"/>
    <w:rPr>
      <w:sz w:val="22"/>
      <w:szCs w:val="22"/>
      <w:lang w:eastAsia="mt-MT"/>
    </w:rPr>
  </w:style>
  <w:style w:type="paragraph" w:styleId="Footer">
    <w:name w:val="footer"/>
    <w:basedOn w:val="Normal"/>
    <w:link w:val="Foot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C48"/>
    <w:rPr>
      <w:sz w:val="22"/>
      <w:szCs w:val="22"/>
      <w:lang w:eastAsia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C48"/>
    <w:rPr>
      <w:rFonts w:ascii="Tahoma" w:hAnsi="Tahoma" w:cs="Tahoma"/>
      <w:sz w:val="16"/>
      <w:szCs w:val="16"/>
      <w:lang w:eastAsia="mt-MT"/>
    </w:rPr>
  </w:style>
  <w:style w:type="paragraph" w:styleId="FootnoteText">
    <w:name w:val="footnote text"/>
    <w:basedOn w:val="Normal"/>
    <w:link w:val="FootnoteTextChar"/>
    <w:uiPriority w:val="99"/>
    <w:unhideWhenUsed/>
    <w:rsid w:val="00E54C4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54C48"/>
    <w:rPr>
      <w:lang w:eastAsia="mt-MT"/>
    </w:rPr>
  </w:style>
  <w:style w:type="character" w:styleId="FootnoteReference">
    <w:name w:val="footnote reference"/>
    <w:uiPriority w:val="99"/>
    <w:unhideWhenUsed/>
    <w:rsid w:val="00E54C4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C36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84956"/>
    <w:pPr>
      <w:autoSpaceDE w:val="0"/>
      <w:autoSpaceDN w:val="0"/>
      <w:adjustRightInd w:val="0"/>
    </w:pPr>
    <w:rPr>
      <w:rFonts w:ascii="RAONZ F+ EU Albertina# 20" w:hAnsi="RAONZ F+ EU Albertina# 20" w:cs="RAONZ F+ EU Albertina# 20"/>
      <w:color w:val="000000"/>
      <w:sz w:val="24"/>
      <w:szCs w:val="24"/>
    </w:rPr>
  </w:style>
  <w:style w:type="character" w:styleId="Hyperlink">
    <w:name w:val="Hyperlink"/>
    <w:rsid w:val="00084956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0E2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66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E2665"/>
    <w:rPr>
      <w:lang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66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2665"/>
    <w:rPr>
      <w:b/>
      <w:bCs/>
      <w:lang w:eastAsia="mt-MT"/>
    </w:rPr>
  </w:style>
  <w:style w:type="character" w:styleId="Emphasis">
    <w:name w:val="Emphasis"/>
    <w:uiPriority w:val="20"/>
    <w:qFormat/>
    <w:rsid w:val="00CA452A"/>
    <w:rPr>
      <w:i/>
      <w:iCs/>
    </w:rPr>
  </w:style>
  <w:style w:type="paragraph" w:customStyle="1" w:styleId="StyleLatinVerdana10ptJustifiedBefore10ptAfter0">
    <w:name w:val="Style (Latin) Verdana 10 pt Justified Before:  10 pt After:  0 ..."/>
    <w:basedOn w:val="Normal"/>
    <w:rsid w:val="00D745A2"/>
    <w:pPr>
      <w:spacing w:before="200" w:after="0" w:line="24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0F11"/>
    <w:rPr>
      <w:rFonts w:ascii="Verdana" w:hAnsi="Verdana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50F11"/>
    <w:rPr>
      <w:rFonts w:ascii="Verdana" w:hAnsi="Verdana" w:cs="Calibri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F11"/>
    <w:rPr>
      <w:rFonts w:ascii="Calibri Light" w:eastAsia="Times New Roman" w:hAnsi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F11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F11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F11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F11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F11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F11"/>
    <w:rPr>
      <w:rFonts w:ascii="Calibri Light" w:eastAsia="Times New Roman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dgs/personnel_administration/open_applications/CV_Cand/index.cfm?fuseaction=premierAcc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5.jpg@01D05592.82F07FD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europa.eu./eur-le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RB-RECRUITMENT@srb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142202B44E27974AB31AEAB12881F65A" ma:contentTypeVersion="1" ma:contentTypeDescription="Create a new document in this library." ma:contentTypeScope="" ma:versionID="8e134a890a3af47939b6a4f70c9cf440">
  <xsd:schema xmlns:xsd="http://www.w3.org/2001/XMLSchema" xmlns:xs="http://www.w3.org/2001/XMLSchema" xmlns:p="http://schemas.microsoft.com/office/2006/metadata/properties" xmlns:ns2="http://schemas.microsoft.com/sharepoint/v3/fields" xmlns:ns3="f38a1700-6bfe-4d40-899e-80b7023227c4" targetNamespace="http://schemas.microsoft.com/office/2006/metadata/properties" ma:root="true" ma:fieldsID="11346b7dd0e386b593171ab6617b9c6b" ns2:_="" ns3:_="">
    <xsd:import namespace="http://schemas.microsoft.com/sharepoint/v3/fields"/>
    <xsd:import namespace="f38a1700-6bfe-4d40-899e-80b7023227c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a1700-6bfe-4d40-899e-80b7023227c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f38a1700-6bfe-4d40-899e-80b7023227c4">EN</EC_Collab_DocumentLanguage>
    <EC_Collab_Reference xmlns="f38a1700-6bfe-4d40-899e-80b7023227c4" xsi:nil="true"/>
    <_Status xmlns="http://schemas.microsoft.com/sharepoint/v3/fields">Not Started</_Status>
    <EC_Collab_Status xmlns="f38a1700-6bfe-4d40-899e-80b7023227c4">Not Started</EC_Collab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B7B1-3B1B-4CBC-B0D1-C0BAABBAE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38a1700-6bfe-4d40-899e-80b70232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E98121-D0B6-496B-9543-D2E09BCA366D}">
  <ds:schemaRefs>
    <ds:schemaRef ds:uri="http://schemas.microsoft.com/office/2006/metadata/properties"/>
    <ds:schemaRef ds:uri="http://schemas.microsoft.com/office/infopath/2007/PartnerControls"/>
    <ds:schemaRef ds:uri="f38a1700-6bfe-4d40-899e-80b7023227c4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40272E6C-A176-406E-BA29-17710C34EA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284837-C6A6-4D82-9B9E-406D9149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PENNA Roberta</cp:lastModifiedBy>
  <cp:revision>10</cp:revision>
  <cp:lastPrinted>2014-12-03T14:15:00Z</cp:lastPrinted>
  <dcterms:created xsi:type="dcterms:W3CDTF">2017-02-21T07:12:00Z</dcterms:created>
  <dcterms:modified xsi:type="dcterms:W3CDTF">2017-03-01T13:48:00Z</dcterms:modified>
</cp:coreProperties>
</file>