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F7C" w:rsidRPr="004027E4" w:rsidRDefault="00CF5764" w:rsidP="00941F7C">
      <w:pPr>
        <w:pStyle w:val="Default"/>
        <w:jc w:val="center"/>
        <w:rPr>
          <w:rFonts w:ascii="Verdana" w:hAnsi="Verdana"/>
          <w:sz w:val="20"/>
          <w:szCs w:val="20"/>
        </w:rPr>
      </w:pPr>
      <w:r>
        <w:rPr>
          <w:rFonts w:ascii="Verdana" w:hAnsi="Verdana"/>
          <w:noProof/>
          <w:sz w:val="20"/>
          <w:szCs w:val="20"/>
          <w:lang w:val="en-GB" w:eastAsia="en-GB" w:bidi="ar-SA"/>
        </w:rPr>
        <w:drawing>
          <wp:inline distT="0" distB="0" distL="0" distR="0">
            <wp:extent cx="1743710" cy="755015"/>
            <wp:effectExtent l="0" t="0" r="8890" b="6985"/>
            <wp:docPr id="1" name="Picture 2" descr="cid:image005.jpg@01D05592.82F07F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950102" name="Picture 2" descr="cid:image005.jpg@01D05592.82F07FD0"/>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bwMode="auto">
                    <a:xfrm>
                      <a:off x="0" y="0"/>
                      <a:ext cx="1743710" cy="755015"/>
                    </a:xfrm>
                    <a:prstGeom prst="rect">
                      <a:avLst/>
                    </a:prstGeom>
                    <a:noFill/>
                    <a:ln>
                      <a:noFill/>
                    </a:ln>
                  </pic:spPr>
                </pic:pic>
              </a:graphicData>
            </a:graphic>
          </wp:inline>
        </w:drawing>
      </w:r>
    </w:p>
    <w:p w:rsidR="008F5A7A" w:rsidRPr="004027E4" w:rsidRDefault="00CF5764" w:rsidP="00721D55">
      <w:pPr>
        <w:pStyle w:val="Default"/>
        <w:spacing w:before="240"/>
        <w:jc w:val="center"/>
        <w:rPr>
          <w:rFonts w:ascii="Verdana" w:hAnsi="Verdana" w:cs="Calibri"/>
          <w:b/>
          <w:caps/>
          <w:sz w:val="20"/>
          <w:szCs w:val="20"/>
        </w:rPr>
      </w:pPr>
      <w:r>
        <w:rPr>
          <w:rFonts w:ascii="Verdana" w:hAnsi="Verdana"/>
          <w:b/>
          <w:caps/>
          <w:sz w:val="20"/>
        </w:rPr>
        <w:t>JEDNOTNÁ RADA PRE RIEŠENIE KRÍZOVÝCH SITUÁCIÍ</w:t>
      </w:r>
    </w:p>
    <w:p w:rsidR="008F5A7A" w:rsidRPr="004027E4" w:rsidRDefault="00CF5764" w:rsidP="00D745A2">
      <w:pPr>
        <w:pStyle w:val="Default"/>
        <w:spacing w:before="200"/>
        <w:jc w:val="center"/>
        <w:rPr>
          <w:rFonts w:ascii="Verdana" w:hAnsi="Verdana" w:cs="Calibri"/>
          <w:b/>
          <w:caps/>
          <w:sz w:val="20"/>
          <w:szCs w:val="20"/>
        </w:rPr>
      </w:pPr>
      <w:r>
        <w:rPr>
          <w:rFonts w:ascii="Verdana" w:hAnsi="Verdana"/>
          <w:b/>
          <w:caps/>
          <w:sz w:val="20"/>
        </w:rPr>
        <w:t>Oznámenie o voľnom pracovnom mieste</w:t>
      </w:r>
    </w:p>
    <w:p w:rsidR="000612F3" w:rsidRPr="004027E4" w:rsidRDefault="00CF5764"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VEDÚCI ODDELENIA</w:t>
      </w:r>
    </w:p>
    <w:p w:rsidR="00D745A2" w:rsidRDefault="00CF5764" w:rsidP="00D745A2">
      <w:pPr>
        <w:autoSpaceDE w:val="0"/>
        <w:autoSpaceDN w:val="0"/>
        <w:adjustRightInd w:val="0"/>
        <w:spacing w:before="200" w:after="0" w:line="240" w:lineRule="auto"/>
        <w:jc w:val="center"/>
        <w:rPr>
          <w:rFonts w:ascii="Verdana" w:hAnsi="Verdana" w:cs="Calibri"/>
          <w:b/>
          <w:caps/>
          <w:sz w:val="20"/>
          <w:szCs w:val="20"/>
        </w:rPr>
      </w:pPr>
      <w:r>
        <w:rPr>
          <w:rFonts w:ascii="Verdana" w:hAnsi="Verdana"/>
          <w:b/>
          <w:caps/>
          <w:sz w:val="20"/>
        </w:rPr>
        <w:t>ZDROJOV</w:t>
      </w:r>
    </w:p>
    <w:p w:rsidR="008F5A7A" w:rsidRDefault="00CF5764" w:rsidP="00D745A2">
      <w:pPr>
        <w:autoSpaceDE w:val="0"/>
        <w:autoSpaceDN w:val="0"/>
        <w:adjustRightInd w:val="0"/>
        <w:spacing w:before="200" w:after="0" w:line="240" w:lineRule="auto"/>
        <w:jc w:val="center"/>
        <w:rPr>
          <w:rFonts w:ascii="Verdana" w:hAnsi="Verdana"/>
          <w:b/>
          <w:caps/>
          <w:sz w:val="20"/>
        </w:rPr>
      </w:pPr>
      <w:r>
        <w:rPr>
          <w:rFonts w:ascii="Verdana" w:hAnsi="Verdana"/>
          <w:b/>
          <w:caps/>
          <w:sz w:val="20"/>
        </w:rPr>
        <w:t>(SRB/AD/2017/001)</w:t>
      </w:r>
    </w:p>
    <w:p w:rsidR="00C64FFE" w:rsidRPr="003E25F4" w:rsidRDefault="00C64FFE" w:rsidP="00D745A2">
      <w:pPr>
        <w:autoSpaceDE w:val="0"/>
        <w:autoSpaceDN w:val="0"/>
        <w:adjustRightInd w:val="0"/>
        <w:spacing w:before="200" w:after="0" w:line="240" w:lineRule="auto"/>
        <w:jc w:val="center"/>
        <w:rPr>
          <w:rFonts w:ascii="Verdana" w:hAnsi="Verdana" w:cs="Calibri"/>
          <w:b/>
          <w:cap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612"/>
      </w:tblGrid>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Typ zmluvy</w:t>
            </w:r>
          </w:p>
        </w:tc>
        <w:tc>
          <w:tcPr>
            <w:tcW w:w="4612" w:type="dxa"/>
            <w:shd w:val="clear" w:color="auto" w:fill="auto"/>
          </w:tcPr>
          <w:p w:rsidR="008F5A7A" w:rsidRPr="003E25F4" w:rsidRDefault="00CF5764"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dočasný zamestnanec</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Funkčná skupina a platová trieda</w:t>
            </w:r>
          </w:p>
        </w:tc>
        <w:tc>
          <w:tcPr>
            <w:tcW w:w="4612" w:type="dxa"/>
            <w:shd w:val="clear" w:color="auto" w:fill="auto"/>
          </w:tcPr>
          <w:p w:rsidR="008F5A7A" w:rsidRPr="003E25F4" w:rsidRDefault="00CF5764" w:rsidP="00143908">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AD10</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Trvanie zmluvy</w:t>
            </w:r>
          </w:p>
        </w:tc>
        <w:tc>
          <w:tcPr>
            <w:tcW w:w="4612" w:type="dxa"/>
            <w:shd w:val="clear" w:color="auto" w:fill="auto"/>
          </w:tcPr>
          <w:p w:rsidR="008F5A7A" w:rsidRPr="003E25F4" w:rsidRDefault="00CF5764" w:rsidP="008438A0">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3 roky (s možnosťou predĺženia)</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Útvar</w:t>
            </w:r>
          </w:p>
        </w:tc>
        <w:tc>
          <w:tcPr>
            <w:tcW w:w="4612" w:type="dxa"/>
            <w:shd w:val="clear" w:color="auto" w:fill="auto"/>
          </w:tcPr>
          <w:p w:rsidR="008F5A7A" w:rsidRPr="003E25F4" w:rsidRDefault="00CF5764" w:rsidP="00786D14">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 xml:space="preserve">riaditeľstvo E – Korporátne služby </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Miesto výkonu zamestnania</w:t>
            </w:r>
          </w:p>
        </w:tc>
        <w:tc>
          <w:tcPr>
            <w:tcW w:w="4612" w:type="dxa"/>
            <w:shd w:val="clear" w:color="auto" w:fill="auto"/>
          </w:tcPr>
          <w:p w:rsidR="008F5A7A" w:rsidRPr="003E25F4" w:rsidRDefault="00CF5764" w:rsidP="002904AB">
            <w:pPr>
              <w:autoSpaceDE w:val="0"/>
              <w:autoSpaceDN w:val="0"/>
              <w:adjustRightInd w:val="0"/>
              <w:spacing w:after="100" w:afterAutospacing="1" w:line="240" w:lineRule="auto"/>
              <w:jc w:val="center"/>
              <w:rPr>
                <w:rFonts w:ascii="Verdana" w:hAnsi="Verdana" w:cs="Calibri"/>
                <w:bCs/>
                <w:sz w:val="20"/>
                <w:szCs w:val="20"/>
              </w:rPr>
            </w:pPr>
            <w:r>
              <w:rPr>
                <w:rFonts w:ascii="Verdana" w:hAnsi="Verdana"/>
                <w:sz w:val="20"/>
              </w:rPr>
              <w:t>Brusel, Belgicko</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Predpokladaný základný mesačný plat</w:t>
            </w:r>
          </w:p>
        </w:tc>
        <w:tc>
          <w:tcPr>
            <w:tcW w:w="4612" w:type="dxa"/>
            <w:shd w:val="clear" w:color="auto" w:fill="auto"/>
          </w:tcPr>
          <w:p w:rsidR="008F5A7A" w:rsidRPr="00512AE9" w:rsidRDefault="00CF5764" w:rsidP="00C036F1">
            <w:pPr>
              <w:autoSpaceDE w:val="0"/>
              <w:autoSpaceDN w:val="0"/>
              <w:adjustRightInd w:val="0"/>
              <w:spacing w:after="100" w:afterAutospacing="1" w:line="240" w:lineRule="auto"/>
              <w:jc w:val="center"/>
              <w:rPr>
                <w:rFonts w:ascii="Verdana" w:hAnsi="Verdana" w:cs="Calibri"/>
                <w:bCs/>
                <w:sz w:val="20"/>
                <w:szCs w:val="20"/>
              </w:rPr>
            </w:pPr>
            <w:r>
              <w:rPr>
                <w:rFonts w:ascii="Verdana" w:hAnsi="Verdana"/>
                <w:color w:val="000000"/>
                <w:sz w:val="20"/>
              </w:rPr>
              <w:t xml:space="preserve">8 599,20 EUR </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Dátum uzávierky podávania prihlášok</w:t>
            </w:r>
          </w:p>
        </w:tc>
        <w:tc>
          <w:tcPr>
            <w:tcW w:w="4612" w:type="dxa"/>
            <w:shd w:val="clear" w:color="auto" w:fill="auto"/>
          </w:tcPr>
          <w:p w:rsidR="008F5A7A" w:rsidRPr="00512AE9" w:rsidRDefault="00CF5764" w:rsidP="003B0CBF">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19. marec 2017</w:t>
            </w:r>
          </w:p>
        </w:tc>
      </w:tr>
      <w:tr w:rsidR="006711ED" w:rsidTr="00C64FFE">
        <w:tc>
          <w:tcPr>
            <w:tcW w:w="4342" w:type="dxa"/>
            <w:shd w:val="clear" w:color="auto" w:fill="auto"/>
          </w:tcPr>
          <w:p w:rsidR="008F5A7A" w:rsidRPr="003E25F4"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Rezervný zoznam je platný do</w:t>
            </w:r>
          </w:p>
        </w:tc>
        <w:tc>
          <w:tcPr>
            <w:tcW w:w="4612" w:type="dxa"/>
            <w:shd w:val="clear" w:color="auto" w:fill="auto"/>
          </w:tcPr>
          <w:p w:rsidR="008F5A7A" w:rsidRPr="00512AE9" w:rsidRDefault="00CF5764" w:rsidP="00BB0299">
            <w:pPr>
              <w:autoSpaceDE w:val="0"/>
              <w:autoSpaceDN w:val="0"/>
              <w:adjustRightInd w:val="0"/>
              <w:spacing w:after="100" w:afterAutospacing="1" w:line="240" w:lineRule="auto"/>
              <w:jc w:val="center"/>
              <w:rPr>
                <w:rFonts w:ascii="Verdana" w:hAnsi="Verdana" w:cs="Calibri"/>
                <w:bCs/>
                <w:strike/>
                <w:sz w:val="20"/>
                <w:szCs w:val="20"/>
              </w:rPr>
            </w:pPr>
            <w:r>
              <w:rPr>
                <w:rFonts w:ascii="Verdana" w:hAnsi="Verdana"/>
                <w:color w:val="000000"/>
                <w:sz w:val="20"/>
              </w:rPr>
              <w:t>31. decembra 2017</w:t>
            </w:r>
          </w:p>
        </w:tc>
      </w:tr>
      <w:tr w:rsidR="006711ED" w:rsidTr="00C64FFE">
        <w:tc>
          <w:tcPr>
            <w:tcW w:w="4342" w:type="dxa"/>
            <w:shd w:val="clear" w:color="auto" w:fill="auto"/>
          </w:tcPr>
          <w:p w:rsidR="00A538F2" w:rsidRPr="00FF122A" w:rsidRDefault="00CF5764" w:rsidP="002904AB">
            <w:pPr>
              <w:autoSpaceDE w:val="0"/>
              <w:autoSpaceDN w:val="0"/>
              <w:adjustRightInd w:val="0"/>
              <w:spacing w:after="100" w:afterAutospacing="1" w:line="240" w:lineRule="auto"/>
              <w:rPr>
                <w:rFonts w:ascii="Verdana" w:hAnsi="Verdana" w:cs="Calibri"/>
                <w:b/>
                <w:bCs/>
                <w:sz w:val="20"/>
                <w:szCs w:val="20"/>
              </w:rPr>
            </w:pPr>
            <w:r>
              <w:rPr>
                <w:rFonts w:ascii="Verdana" w:hAnsi="Verdana"/>
                <w:b/>
                <w:sz w:val="20"/>
              </w:rPr>
              <w:t>Skúšobná lehota</w:t>
            </w:r>
          </w:p>
        </w:tc>
        <w:tc>
          <w:tcPr>
            <w:tcW w:w="4612" w:type="dxa"/>
            <w:shd w:val="clear" w:color="auto" w:fill="auto"/>
          </w:tcPr>
          <w:p w:rsidR="00A538F2" w:rsidRPr="00A538F2" w:rsidRDefault="00CF5764" w:rsidP="00A228B2">
            <w:pPr>
              <w:autoSpaceDE w:val="0"/>
              <w:autoSpaceDN w:val="0"/>
              <w:adjustRightInd w:val="0"/>
              <w:spacing w:after="100" w:afterAutospacing="1" w:line="240" w:lineRule="auto"/>
              <w:jc w:val="center"/>
              <w:rPr>
                <w:rFonts w:ascii="Verdana" w:hAnsi="Verdana" w:cs="Calibri"/>
                <w:color w:val="000000"/>
                <w:sz w:val="20"/>
                <w:szCs w:val="20"/>
                <w:highlight w:val="yellow"/>
              </w:rPr>
            </w:pPr>
            <w:r>
              <w:rPr>
                <w:rFonts w:ascii="Verdana" w:hAnsi="Verdana"/>
                <w:color w:val="000000"/>
                <w:sz w:val="20"/>
              </w:rPr>
              <w:t xml:space="preserve">9 </w:t>
            </w:r>
            <w:r>
              <w:rPr>
                <w:rFonts w:ascii="Verdana" w:hAnsi="Verdana"/>
                <w:color w:val="000000"/>
                <w:sz w:val="20"/>
              </w:rPr>
              <w:t>mesiacov</w:t>
            </w:r>
          </w:p>
        </w:tc>
      </w:tr>
    </w:tbl>
    <w:p w:rsidR="00C64FFE" w:rsidRDefault="00C64FFE" w:rsidP="00C64FFE">
      <w:pPr>
        <w:pStyle w:val="Default"/>
        <w:rPr>
          <w:rFonts w:ascii="Verdana" w:hAnsi="Verdana"/>
          <w:b/>
          <w:sz w:val="20"/>
          <w:u w:val="single"/>
        </w:rPr>
      </w:pPr>
    </w:p>
    <w:p w:rsidR="00C64FFE" w:rsidRDefault="00C64FFE" w:rsidP="00C64FFE">
      <w:pPr>
        <w:pStyle w:val="Default"/>
        <w:rPr>
          <w:rFonts w:ascii="Verdana" w:hAnsi="Verdana"/>
          <w:b/>
          <w:sz w:val="20"/>
          <w:u w:val="single"/>
        </w:rPr>
      </w:pPr>
    </w:p>
    <w:p w:rsidR="00C64FFE" w:rsidRPr="00475BEB" w:rsidRDefault="00C64FFE" w:rsidP="00C64FFE">
      <w:pPr>
        <w:pStyle w:val="Default"/>
        <w:rPr>
          <w:rFonts w:ascii="Verdana" w:hAnsi="Verdana" w:cs="Calibri"/>
          <w:sz w:val="20"/>
          <w:szCs w:val="20"/>
        </w:rPr>
      </w:pPr>
      <w:r>
        <w:rPr>
          <w:rFonts w:ascii="Verdana" w:hAnsi="Verdana"/>
          <w:b/>
          <w:sz w:val="20"/>
          <w:u w:val="single"/>
        </w:rPr>
        <w:t xml:space="preserve">SRB </w:t>
      </w:r>
    </w:p>
    <w:p w:rsidR="00C64FFE" w:rsidRPr="00475BEB" w:rsidRDefault="00C64FFE" w:rsidP="00C64FFE">
      <w:pPr>
        <w:autoSpaceDE w:val="0"/>
        <w:autoSpaceDN w:val="0"/>
        <w:adjustRightInd w:val="0"/>
        <w:spacing w:after="100" w:afterAutospacing="1" w:line="240" w:lineRule="auto"/>
        <w:jc w:val="both"/>
        <w:rPr>
          <w:rFonts w:ascii="Verdana" w:hAnsi="Verdana"/>
          <w:sz w:val="20"/>
          <w:szCs w:val="20"/>
        </w:rPr>
      </w:pP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b/>
          <w:sz w:val="20"/>
        </w:rPr>
        <w:t>SRB</w:t>
      </w:r>
      <w:r>
        <w:rPr>
          <w:rFonts w:ascii="Verdana" w:hAnsi="Verdana"/>
          <w:sz w:val="20"/>
        </w:rPr>
        <w:t xml:space="preserve"> je európsky orgán pre riešenie krízových situácií v rámci európskej bankovej únie a </w:t>
      </w:r>
      <w:r>
        <w:rPr>
          <w:rFonts w:ascii="Verdana" w:hAnsi="Verdana"/>
          <w:b/>
          <w:sz w:val="20"/>
        </w:rPr>
        <w:t>druhý pilier novovytvorenej bankovej únie. Spolu s orgánmi pre riešenie krízových situácií tvorí jednotný mechanizmus riešenia krízových situácií (SRM)</w:t>
      </w:r>
      <w:r>
        <w:rPr>
          <w:rFonts w:ascii="Verdana" w:hAnsi="Verdana"/>
          <w:sz w:val="20"/>
        </w:rPr>
        <w:t>. Pracuje v úzkej spolupráci s orgánmi pre riešenie krízových situácií zúčastnených členských štátov, Európskou komisiou a najmä Európskou centrálnou bankou.</w:t>
      </w:r>
    </w:p>
    <w:p w:rsidR="00C64FFE" w:rsidRPr="00475BEB" w:rsidRDefault="00C64FFE" w:rsidP="00C64FFE">
      <w:pPr>
        <w:autoSpaceDE w:val="0"/>
        <w:autoSpaceDN w:val="0"/>
        <w:adjustRightInd w:val="0"/>
        <w:spacing w:after="100" w:afterAutospacing="1" w:line="240" w:lineRule="auto"/>
        <w:jc w:val="both"/>
        <w:rPr>
          <w:rFonts w:ascii="Verdana" w:hAnsi="Verdana"/>
          <w:sz w:val="20"/>
          <w:szCs w:val="20"/>
        </w:rPr>
      </w:pPr>
      <w:r>
        <w:rPr>
          <w:rFonts w:ascii="Verdana" w:hAnsi="Verdana"/>
          <w:sz w:val="20"/>
        </w:rPr>
        <w:t>Úlohou jednotnej rady je zaistiť systematické riešenie krízových situácií zlyhávajúcich bánk s minimálnym vplyvom na reálnu ekonomiku, verejné financie zúčastnených členských štátov a ďalšie oblasti.</w:t>
      </w:r>
    </w:p>
    <w:p w:rsidR="00C64FFE" w:rsidRPr="00475BEB" w:rsidRDefault="00C64FFE" w:rsidP="00C64FFE">
      <w:pPr>
        <w:autoSpaceDE w:val="0"/>
        <w:autoSpaceDN w:val="0"/>
        <w:adjustRightInd w:val="0"/>
        <w:spacing w:after="100" w:afterAutospacing="1" w:line="240" w:lineRule="auto"/>
        <w:jc w:val="both"/>
        <w:rPr>
          <w:rFonts w:ascii="Verdana" w:hAnsi="Verdana"/>
          <w:sz w:val="20"/>
          <w:szCs w:val="20"/>
        </w:rPr>
      </w:pPr>
      <w:r>
        <w:rPr>
          <w:rFonts w:ascii="Verdana" w:hAnsi="Verdana"/>
          <w:sz w:val="20"/>
        </w:rPr>
        <w:t xml:space="preserve">SRB je takisto zodpovedná za riadenie jednotného fondu na riešenie krízových situácií, ktorý je zriadený jednotným mechanizmom riešenia krízových situácií na zabezpečenie toho, aby bola v prípade potreby k dispozícii strednodobá finančná podpora počas reštrukturalizácie a/alebo riešenia krízovej situácie úverovej inštitúcie. </w:t>
      </w: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SRB je samofinancovaná agentúra Európskej únie.</w:t>
      </w:r>
    </w:p>
    <w:p w:rsidR="00C64FFE" w:rsidRDefault="00C64FFE" w:rsidP="00C64FFE">
      <w:pPr>
        <w:autoSpaceDE w:val="0"/>
        <w:autoSpaceDN w:val="0"/>
        <w:adjustRightInd w:val="0"/>
        <w:spacing w:before="400" w:after="100" w:afterAutospacing="1" w:line="240" w:lineRule="auto"/>
        <w:jc w:val="both"/>
        <w:rPr>
          <w:rFonts w:ascii="Verdana" w:hAnsi="Verdana"/>
          <w:sz w:val="20"/>
        </w:rPr>
      </w:pPr>
      <w:r>
        <w:rPr>
          <w:rFonts w:ascii="Verdana" w:hAnsi="Verdana"/>
          <w:sz w:val="20"/>
        </w:rPr>
        <w:t>SRB bude vykonávať osobitné úlohy na prípravu a uskutočnenie riešenia krízovej situácie bánk, ktoré zlyhávajú alebo pravdepodobne zlyhajú.</w:t>
      </w:r>
    </w:p>
    <w:p w:rsidR="00C64FFE" w:rsidRDefault="00C64FFE" w:rsidP="00C64FFE">
      <w:pPr>
        <w:autoSpaceDE w:val="0"/>
        <w:autoSpaceDN w:val="0"/>
        <w:adjustRightInd w:val="0"/>
        <w:spacing w:before="400" w:after="100" w:afterAutospacing="1" w:line="240" w:lineRule="auto"/>
        <w:jc w:val="both"/>
        <w:rPr>
          <w:rFonts w:ascii="Verdana" w:hAnsi="Verdana"/>
          <w:b/>
          <w:sz w:val="20"/>
          <w:u w:val="single"/>
        </w:rPr>
      </w:pPr>
    </w:p>
    <w:p w:rsidR="00600472" w:rsidRPr="00FF122A" w:rsidRDefault="00CF5764" w:rsidP="00D745A2">
      <w:pPr>
        <w:autoSpaceDE w:val="0"/>
        <w:autoSpaceDN w:val="0"/>
        <w:adjustRightInd w:val="0"/>
        <w:spacing w:before="400" w:after="100" w:afterAutospacing="1" w:line="240" w:lineRule="auto"/>
        <w:jc w:val="both"/>
        <w:rPr>
          <w:rFonts w:ascii="Verdana" w:hAnsi="Verdana" w:cs="Calibri"/>
          <w:b/>
          <w:bCs/>
          <w:sz w:val="20"/>
          <w:szCs w:val="20"/>
          <w:u w:val="single"/>
        </w:rPr>
      </w:pPr>
      <w:r>
        <w:rPr>
          <w:rFonts w:ascii="Verdana" w:hAnsi="Verdana"/>
          <w:b/>
          <w:sz w:val="20"/>
          <w:u w:val="single"/>
        </w:rPr>
        <w:lastRenderedPageBreak/>
        <w:t>Pracovné miesto</w:t>
      </w:r>
    </w:p>
    <w:p w:rsidR="00600472" w:rsidRPr="00FF122A" w:rsidRDefault="00CF5764" w:rsidP="000612F3">
      <w:pPr>
        <w:autoSpaceDE w:val="0"/>
        <w:autoSpaceDN w:val="0"/>
        <w:adjustRightInd w:val="0"/>
        <w:spacing w:after="0" w:line="240" w:lineRule="auto"/>
        <w:jc w:val="both"/>
        <w:rPr>
          <w:rFonts w:ascii="Verdana" w:hAnsi="Verdana" w:cs="Calibri"/>
          <w:sz w:val="20"/>
          <w:szCs w:val="20"/>
        </w:rPr>
      </w:pPr>
      <w:r>
        <w:rPr>
          <w:rFonts w:ascii="Verdana" w:hAnsi="Verdana"/>
          <w:sz w:val="20"/>
        </w:rPr>
        <w:t>Jednotná rada pre riešenie krízových situácií (SRB) organizuje výzvu na vyjadrenie záujmu s cieľom vytvoriť rezervný zoznam dočasných zamestnancov na obsadenie pracovného miesta vedúceho oddelenia zdrojov.</w:t>
      </w:r>
    </w:p>
    <w:p w:rsidR="000612F3" w:rsidRPr="00D745A2" w:rsidRDefault="00CF5764" w:rsidP="00600472">
      <w:pPr>
        <w:pStyle w:val="ListParagraph"/>
        <w:numPr>
          <w:ilvl w:val="0"/>
          <w:numId w:val="16"/>
        </w:numPr>
        <w:autoSpaceDE w:val="0"/>
        <w:autoSpaceDN w:val="0"/>
        <w:adjustRightInd w:val="0"/>
        <w:spacing w:before="200" w:after="0" w:line="240" w:lineRule="auto"/>
        <w:rPr>
          <w:rFonts w:ascii="Verdana" w:hAnsi="Verdana" w:cs="Calibri,Bold"/>
          <w:b/>
          <w:bCs/>
          <w:sz w:val="20"/>
          <w:szCs w:val="20"/>
        </w:rPr>
      </w:pPr>
      <w:r>
        <w:rPr>
          <w:rFonts w:ascii="Verdana" w:hAnsi="Verdana"/>
          <w:b/>
          <w:sz w:val="20"/>
        </w:rPr>
        <w:t>Profil</w:t>
      </w:r>
    </w:p>
    <w:p w:rsidR="00600472" w:rsidRPr="00D745A2" w:rsidRDefault="00CF5764" w:rsidP="00D745A2">
      <w:pPr>
        <w:pStyle w:val="StyleLatinVerdana10ptJustifiedBefore10ptAfter0"/>
      </w:pPr>
      <w:r>
        <w:t xml:space="preserve">Vedúci oddelenia </w:t>
      </w:r>
      <w:r>
        <w:t>zdrojov povedie medzinárodný, multidisciplinárny tím s priamou zodpovednosťou za rozpočet a financie, verejné obstarávanie a ľudské zdroje. Zodpovedný bude za bezproblémové riadenie oddelenia a bude prispievať k stanovovaniu jeho úloh a pracovného programu</w:t>
      </w:r>
      <w:r>
        <w:t>, náležite prideľovať zdroje a reprezentovať oddelenie na stretnutiach s internými a externými zainteresovanými stranami.</w:t>
      </w:r>
    </w:p>
    <w:p w:rsidR="004E6E67" w:rsidRPr="00FF122A" w:rsidRDefault="00CF5764" w:rsidP="00600472">
      <w:pPr>
        <w:autoSpaceDE w:val="0"/>
        <w:autoSpaceDN w:val="0"/>
        <w:adjustRightInd w:val="0"/>
        <w:spacing w:after="0" w:line="240" w:lineRule="auto"/>
        <w:jc w:val="both"/>
        <w:rPr>
          <w:rFonts w:ascii="Verdana" w:hAnsi="Verdana" w:cs="Calibri"/>
          <w:sz w:val="20"/>
          <w:szCs w:val="20"/>
        </w:rPr>
      </w:pPr>
    </w:p>
    <w:p w:rsidR="00600472" w:rsidRPr="00FF122A" w:rsidRDefault="00CF5764" w:rsidP="00600472">
      <w:p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Vedúci oddelenia zdrojov ako riadiaci pracovník bude dôležitým činiteľom pri presadzovaní v jednotnej rade SRB pracovnej kultúry orientovanej na výsledky a na otvorené prostredie a spoluprácu. </w:t>
      </w:r>
    </w:p>
    <w:p w:rsidR="00600472" w:rsidRPr="00FF122A" w:rsidRDefault="00CF5764" w:rsidP="00600472">
      <w:pPr>
        <w:autoSpaceDE w:val="0"/>
        <w:autoSpaceDN w:val="0"/>
        <w:adjustRightInd w:val="0"/>
        <w:spacing w:after="0" w:line="240" w:lineRule="auto"/>
        <w:rPr>
          <w:rFonts w:ascii="Verdana" w:hAnsi="Verdana" w:cs="Calibri,Bold"/>
          <w:b/>
          <w:bCs/>
          <w:sz w:val="20"/>
          <w:szCs w:val="20"/>
        </w:rPr>
      </w:pPr>
    </w:p>
    <w:p w:rsidR="00600472" w:rsidRPr="00D745A2" w:rsidRDefault="00CF5764" w:rsidP="00A53604">
      <w:pPr>
        <w:pStyle w:val="ListParagraph"/>
        <w:autoSpaceDE w:val="0"/>
        <w:autoSpaceDN w:val="0"/>
        <w:adjustRightInd w:val="0"/>
        <w:spacing w:after="0" w:line="240" w:lineRule="auto"/>
        <w:ind w:left="0"/>
        <w:rPr>
          <w:rFonts w:ascii="Verdana" w:hAnsi="Verdana" w:cs="Calibri,Bold"/>
          <w:b/>
          <w:bCs/>
          <w:sz w:val="20"/>
          <w:szCs w:val="20"/>
        </w:rPr>
      </w:pPr>
      <w:r>
        <w:rPr>
          <w:rFonts w:ascii="Verdana" w:hAnsi="Verdana"/>
          <w:b/>
          <w:sz w:val="20"/>
        </w:rPr>
        <w:t xml:space="preserve">1.1 </w:t>
      </w:r>
      <w:r>
        <w:rPr>
          <w:rFonts w:ascii="Verdana" w:hAnsi="Verdana"/>
          <w:b/>
          <w:sz w:val="20"/>
        </w:rPr>
        <w:t>Úlohy</w:t>
      </w:r>
    </w:p>
    <w:p w:rsidR="000612F3" w:rsidRPr="00FF122A" w:rsidRDefault="00CF5764" w:rsidP="00600472">
      <w:pPr>
        <w:autoSpaceDE w:val="0"/>
        <w:autoSpaceDN w:val="0"/>
        <w:adjustRightInd w:val="0"/>
        <w:spacing w:after="0" w:line="240" w:lineRule="auto"/>
        <w:rPr>
          <w:rFonts w:ascii="Verdana" w:hAnsi="Verdana" w:cs="Calibri,Bold"/>
          <w:b/>
          <w:bCs/>
          <w:sz w:val="20"/>
          <w:szCs w:val="20"/>
        </w:rPr>
      </w:pPr>
    </w:p>
    <w:p w:rsidR="00600472" w:rsidRPr="00FF122A" w:rsidRDefault="00CF5764" w:rsidP="00600472">
      <w:pPr>
        <w:autoSpaceDE w:val="0"/>
        <w:autoSpaceDN w:val="0"/>
        <w:adjustRightInd w:val="0"/>
        <w:spacing w:after="0" w:line="240" w:lineRule="auto"/>
        <w:rPr>
          <w:rFonts w:ascii="Verdana" w:hAnsi="Verdana" w:cs="Calibri"/>
          <w:sz w:val="20"/>
          <w:szCs w:val="20"/>
        </w:rPr>
      </w:pPr>
      <w:r>
        <w:rPr>
          <w:rFonts w:ascii="Verdana" w:hAnsi="Verdana"/>
          <w:sz w:val="20"/>
        </w:rPr>
        <w:t>K úlohám vedúceho oddelenia bude okrem iného patri</w:t>
      </w:r>
      <w:r>
        <w:rPr>
          <w:rFonts w:ascii="Verdana" w:hAnsi="Verdana"/>
          <w:sz w:val="20"/>
        </w:rPr>
        <w:t>ť:</w:t>
      </w:r>
    </w:p>
    <w:p w:rsidR="00600472" w:rsidRDefault="00CF5764" w:rsidP="00600472">
      <w:pPr>
        <w:autoSpaceDE w:val="0"/>
        <w:autoSpaceDN w:val="0"/>
        <w:adjustRightInd w:val="0"/>
        <w:spacing w:after="0" w:line="240" w:lineRule="auto"/>
        <w:rPr>
          <w:rFonts w:ascii="Verdana" w:hAnsi="Verdana" w:cs="Calibri"/>
          <w:sz w:val="20"/>
          <w:szCs w:val="20"/>
        </w:rPr>
      </w:pPr>
    </w:p>
    <w:p w:rsidR="001E5B25" w:rsidRDefault="00CF5764" w:rsidP="00600472">
      <w:pPr>
        <w:autoSpaceDE w:val="0"/>
        <w:autoSpaceDN w:val="0"/>
        <w:adjustRightInd w:val="0"/>
        <w:spacing w:after="0" w:line="240" w:lineRule="auto"/>
        <w:rPr>
          <w:rFonts w:ascii="Verdana" w:hAnsi="Verdana" w:cs="Calibri"/>
          <w:sz w:val="20"/>
          <w:szCs w:val="20"/>
        </w:rPr>
      </w:pPr>
      <w:r>
        <w:rPr>
          <w:rFonts w:ascii="Verdana" w:hAnsi="Verdana"/>
          <w:sz w:val="20"/>
        </w:rPr>
        <w:t>Riadenie a stratégia,</w:t>
      </w:r>
    </w:p>
    <w:p w:rsidR="001D3A0E" w:rsidRDefault="00CF5764" w:rsidP="00600472">
      <w:pPr>
        <w:autoSpaceDE w:val="0"/>
        <w:autoSpaceDN w:val="0"/>
        <w:adjustRightInd w:val="0"/>
        <w:spacing w:after="0" w:line="240" w:lineRule="auto"/>
        <w:rPr>
          <w:rFonts w:ascii="Verdana" w:hAnsi="Verdana" w:cs="Calibri"/>
          <w:sz w:val="20"/>
          <w:szCs w:val="20"/>
        </w:rPr>
      </w:pPr>
    </w:p>
    <w:p w:rsidR="00D13EFE" w:rsidRDefault="00CF5764" w:rsidP="00A64E68">
      <w:pPr>
        <w:numPr>
          <w:ilvl w:val="0"/>
          <w:numId w:val="13"/>
        </w:numPr>
        <w:spacing w:after="0" w:line="240" w:lineRule="auto"/>
        <w:jc w:val="both"/>
        <w:rPr>
          <w:rFonts w:ascii="Verdana" w:hAnsi="Verdana" w:cs="Calibri"/>
          <w:sz w:val="20"/>
          <w:szCs w:val="20"/>
        </w:rPr>
      </w:pPr>
      <w:r>
        <w:rPr>
          <w:rFonts w:ascii="Verdana" w:hAnsi="Verdana"/>
          <w:sz w:val="20"/>
        </w:rPr>
        <w:t>vedenie a riadenie oddelenia a jeho zamestnancov,</w:t>
      </w:r>
    </w:p>
    <w:p w:rsidR="009F705F" w:rsidRPr="001E5B25" w:rsidRDefault="00CF5764" w:rsidP="009F705F">
      <w:pPr>
        <w:numPr>
          <w:ilvl w:val="0"/>
          <w:numId w:val="13"/>
        </w:numPr>
        <w:spacing w:after="0" w:line="240" w:lineRule="auto"/>
        <w:jc w:val="both"/>
        <w:rPr>
          <w:rFonts w:ascii="Verdana" w:hAnsi="Verdana" w:cs="Calibri"/>
          <w:sz w:val="20"/>
          <w:szCs w:val="20"/>
        </w:rPr>
      </w:pPr>
      <w:r>
        <w:rPr>
          <w:rFonts w:ascii="Verdana" w:hAnsi="Verdana"/>
          <w:sz w:val="20"/>
        </w:rPr>
        <w:t>koordinovanie práce tímu a prínosu jeho členov k stanoveným cieľom,</w:t>
      </w:r>
    </w:p>
    <w:p w:rsidR="00A64E68" w:rsidRDefault="00CF5764" w:rsidP="00A64E68">
      <w:pPr>
        <w:numPr>
          <w:ilvl w:val="0"/>
          <w:numId w:val="13"/>
        </w:numPr>
        <w:spacing w:after="0" w:line="240" w:lineRule="auto"/>
        <w:jc w:val="both"/>
        <w:rPr>
          <w:rFonts w:ascii="Verdana" w:hAnsi="Verdana" w:cs="Calibri"/>
          <w:sz w:val="20"/>
          <w:szCs w:val="20"/>
        </w:rPr>
      </w:pPr>
      <w:r>
        <w:rPr>
          <w:rFonts w:ascii="Verdana" w:hAnsi="Verdana"/>
          <w:sz w:val="20"/>
        </w:rPr>
        <w:t xml:space="preserve">riadenie úloh súvisiacich s rozpočtom a financiami a ľudskými zdrojmi v jednotnej rade SRB pripravovaním, </w:t>
      </w:r>
      <w:r>
        <w:rPr>
          <w:rFonts w:ascii="Verdana" w:hAnsi="Verdana"/>
          <w:sz w:val="20"/>
        </w:rPr>
        <w:t>realizovaním a monitorovaním stratégií, politík, pravidiel a procesov v oddelení v súlade s poslaním a cieľmi jednotnej rady SRB, ako aj s rozpočtovými pravidlami a služobným poriadkom EÚ,</w:t>
      </w:r>
    </w:p>
    <w:p w:rsidR="001E5B25" w:rsidRPr="00D13EFE" w:rsidRDefault="00CF5764" w:rsidP="00D13EFE">
      <w:pPr>
        <w:numPr>
          <w:ilvl w:val="0"/>
          <w:numId w:val="13"/>
        </w:numPr>
        <w:spacing w:after="0" w:line="240" w:lineRule="auto"/>
        <w:jc w:val="both"/>
        <w:rPr>
          <w:rFonts w:ascii="Verdana" w:hAnsi="Verdana" w:cs="Calibri"/>
          <w:sz w:val="20"/>
          <w:szCs w:val="20"/>
        </w:rPr>
      </w:pPr>
      <w:r>
        <w:rPr>
          <w:rFonts w:ascii="Verdana" w:hAnsi="Verdana"/>
          <w:sz w:val="20"/>
        </w:rPr>
        <w:t>poskytovanie podpory vedeniu pri výklade pravidiel, ako aj usmernen</w:t>
      </w:r>
      <w:r>
        <w:rPr>
          <w:rFonts w:ascii="Verdana" w:hAnsi="Verdana"/>
          <w:sz w:val="20"/>
        </w:rPr>
        <w:t>ia, informácií a poradenstva týkajúcich sa uplatňovania postupov a politík.</w:t>
      </w:r>
    </w:p>
    <w:p w:rsidR="00A64E68" w:rsidRPr="00A64E68" w:rsidRDefault="00CF5764" w:rsidP="00D745A2">
      <w:pPr>
        <w:spacing w:before="200"/>
        <w:jc w:val="both"/>
        <w:rPr>
          <w:rFonts w:ascii="Verdana" w:hAnsi="Verdana" w:cs="Calibri"/>
          <w:sz w:val="20"/>
          <w:szCs w:val="20"/>
        </w:rPr>
      </w:pPr>
      <w:r>
        <w:rPr>
          <w:rFonts w:ascii="Verdana" w:hAnsi="Verdana"/>
          <w:sz w:val="20"/>
        </w:rPr>
        <w:t>Rozpočet a financie</w:t>
      </w:r>
    </w:p>
    <w:p w:rsidR="00A64E68"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predkladanie dokumentov súvisiacich s rozpočtom (rozpočtové požiadavky, výročné správy, programové dokumenty a pod.) a informácií požadovaných podľa platných ro</w:t>
      </w:r>
      <w:r>
        <w:rPr>
          <w:rFonts w:ascii="Verdana" w:hAnsi="Verdana"/>
          <w:sz w:val="20"/>
        </w:rPr>
        <w:t>zpočtových pravidiel,</w:t>
      </w:r>
    </w:p>
    <w:p w:rsidR="00A64E68"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posudzovanie riadneho finančného hospodárenia,</w:t>
      </w:r>
    </w:p>
    <w:p w:rsid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dohľad a ďalšie zlepšovanie finančných tokov,</w:t>
      </w:r>
    </w:p>
    <w:p w:rsidR="001E5B25"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vypracovanie a zabezpečenie celkového monitorovania rozpočtu Únie a celkového rozpočtu jednotnej rady SRB,</w:t>
      </w:r>
    </w:p>
    <w:p w:rsid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 xml:space="preserve">riadenie prípravy a udržiavania </w:t>
      </w:r>
      <w:r>
        <w:rPr>
          <w:rFonts w:ascii="Verdana" w:hAnsi="Verdana"/>
          <w:sz w:val="20"/>
        </w:rPr>
        <w:t>a vyhotovovania príslušných usmernení a príručiek postupov pre zamestnancov o finančných tokoch.</w:t>
      </w:r>
    </w:p>
    <w:p w:rsidR="00A64E68" w:rsidRPr="00A64E68" w:rsidRDefault="00CF5764" w:rsidP="00D745A2">
      <w:pPr>
        <w:spacing w:before="200"/>
        <w:jc w:val="both"/>
        <w:rPr>
          <w:rFonts w:ascii="Verdana" w:hAnsi="Verdana" w:cs="Calibri"/>
          <w:sz w:val="20"/>
          <w:szCs w:val="20"/>
        </w:rPr>
      </w:pPr>
      <w:r>
        <w:rPr>
          <w:rFonts w:ascii="Verdana" w:hAnsi="Verdana"/>
          <w:sz w:val="20"/>
        </w:rPr>
        <w:t>Verejné obstarávanie</w:t>
      </w:r>
    </w:p>
    <w:p w:rsidR="00A64E68"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dohliadanie a riadenie v oblasti celkového plánovania a podávania správ o potrebách verejného obstarávania na základe informácií a potrieb</w:t>
      </w:r>
      <w:r>
        <w:rPr>
          <w:rFonts w:ascii="Verdana" w:hAnsi="Verdana"/>
          <w:sz w:val="20"/>
        </w:rPr>
        <w:t xml:space="preserve"> oddelenia,</w:t>
      </w:r>
    </w:p>
    <w:p w:rsidR="00A64E68"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podporovanie prípravy spoločných nástrojov a postupov vrátane usmernení k postupom, vzorových dokumentov a pod.,</w:t>
      </w:r>
    </w:p>
    <w:p w:rsidR="00A64E68"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vykonávanie ex-ante kontrol pred uverejnením oznámení o vyhlásení verejného obstarávania,</w:t>
      </w:r>
    </w:p>
    <w:p w:rsidR="00A64E68" w:rsidRPr="00A64E68" w:rsidRDefault="00CF5764" w:rsidP="00A64E68">
      <w:pPr>
        <w:numPr>
          <w:ilvl w:val="0"/>
          <w:numId w:val="11"/>
        </w:numPr>
        <w:spacing w:after="0" w:line="240" w:lineRule="auto"/>
        <w:jc w:val="both"/>
        <w:rPr>
          <w:rFonts w:ascii="Verdana" w:hAnsi="Verdana" w:cs="Calibri"/>
          <w:sz w:val="20"/>
          <w:szCs w:val="20"/>
        </w:rPr>
      </w:pPr>
      <w:r>
        <w:rPr>
          <w:rFonts w:ascii="Verdana" w:hAnsi="Verdana"/>
          <w:sz w:val="20"/>
        </w:rPr>
        <w:t>poskytovanie podpory a poradenstva jednot</w:t>
      </w:r>
      <w:r>
        <w:rPr>
          <w:rFonts w:ascii="Verdana" w:hAnsi="Verdana"/>
          <w:sz w:val="20"/>
        </w:rPr>
        <w:t>livým oddeleniam a vedeniu v súvislosti s postupmi,</w:t>
      </w:r>
    </w:p>
    <w:p w:rsidR="001E5B25" w:rsidRDefault="00CF5764" w:rsidP="0071670D">
      <w:pPr>
        <w:numPr>
          <w:ilvl w:val="0"/>
          <w:numId w:val="11"/>
        </w:numPr>
        <w:spacing w:after="0" w:line="240" w:lineRule="auto"/>
        <w:jc w:val="both"/>
        <w:rPr>
          <w:rFonts w:ascii="Verdana" w:hAnsi="Verdana" w:cs="Calibri"/>
          <w:sz w:val="20"/>
          <w:szCs w:val="20"/>
        </w:rPr>
      </w:pPr>
      <w:r>
        <w:rPr>
          <w:rFonts w:ascii="Verdana" w:hAnsi="Verdana"/>
          <w:sz w:val="20"/>
        </w:rPr>
        <w:lastRenderedPageBreak/>
        <w:t>poskytovanie vzdelávania a podpory prevádzkovým oddeleniam v oblasti verejného obstarávania a riadenia zákaziek.</w:t>
      </w:r>
    </w:p>
    <w:p w:rsidR="001E5B25" w:rsidRDefault="00CF5764" w:rsidP="00D745A2">
      <w:pPr>
        <w:spacing w:before="200" w:after="0" w:line="240" w:lineRule="auto"/>
        <w:jc w:val="both"/>
        <w:rPr>
          <w:rFonts w:ascii="Verdana" w:hAnsi="Verdana" w:cs="Calibri"/>
          <w:sz w:val="20"/>
          <w:szCs w:val="20"/>
        </w:rPr>
      </w:pPr>
      <w:r>
        <w:rPr>
          <w:rFonts w:ascii="Verdana" w:hAnsi="Verdana"/>
          <w:sz w:val="20"/>
        </w:rPr>
        <w:t>Ľudské zdroje</w:t>
      </w:r>
    </w:p>
    <w:p w:rsidR="001E5B25" w:rsidRDefault="00CF5764" w:rsidP="00D745A2">
      <w:pPr>
        <w:numPr>
          <w:ilvl w:val="0"/>
          <w:numId w:val="11"/>
        </w:numPr>
        <w:spacing w:before="200" w:after="0" w:line="240" w:lineRule="auto"/>
        <w:jc w:val="both"/>
        <w:rPr>
          <w:rFonts w:ascii="Verdana" w:hAnsi="Verdana" w:cs="Calibri"/>
          <w:sz w:val="20"/>
          <w:szCs w:val="20"/>
        </w:rPr>
      </w:pPr>
      <w:r>
        <w:rPr>
          <w:rFonts w:ascii="Verdana" w:hAnsi="Verdana"/>
          <w:sz w:val="20"/>
        </w:rPr>
        <w:t>dohliadanie nad správnym a včasným určením, sledovaním a platbou jednotlivých</w:t>
      </w:r>
      <w:r>
        <w:rPr>
          <w:rFonts w:ascii="Verdana" w:hAnsi="Verdana"/>
          <w:sz w:val="20"/>
        </w:rPr>
        <w:t xml:space="preserve"> zložiek odmeňovania zamestnancov,</w:t>
      </w:r>
    </w:p>
    <w:p w:rsidR="001E5B25"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dohliadanie nad vykonávaním účinných náborových postupov v súvislosti so strategickým plánom pracovných miest,</w:t>
      </w:r>
    </w:p>
    <w:p w:rsidR="001E5B25"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podieľanie sa na postupoch výberu a náboru zamestnancov jednotnej rady SRB,</w:t>
      </w:r>
    </w:p>
    <w:p w:rsidR="001E5B25"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formulovanie plánov vzdelávania a </w:t>
      </w:r>
      <w:r>
        <w:rPr>
          <w:rFonts w:ascii="Verdana" w:hAnsi="Verdana"/>
          <w:sz w:val="20"/>
        </w:rPr>
        <w:t>zabezpečenie odborného a osobného rozvoja zamestnancov v súlade s potrebami jednotnej rady SRB,</w:t>
      </w:r>
    </w:p>
    <w:p w:rsidR="009F705F"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dohliadanie nad postupmi hodnotenia výkonu a povýšenia,</w:t>
      </w:r>
    </w:p>
    <w:p w:rsidR="001E5B25"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podpora pri zvládaní personálnych konfliktov,</w:t>
      </w:r>
    </w:p>
    <w:p w:rsidR="001E5B25"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udržiavanie kontaktov so zamestnancami a poskytovanie podp</w:t>
      </w:r>
      <w:r>
        <w:rPr>
          <w:rFonts w:ascii="Verdana" w:hAnsi="Verdana"/>
          <w:sz w:val="20"/>
        </w:rPr>
        <w:t>ory zamestnancom v súvislosti s ich právami a povinnosťami stanovenými v služobnom poriadku a vykonávacích predpisoch,</w:t>
      </w:r>
    </w:p>
    <w:p w:rsidR="001E5B25" w:rsidRPr="001E5B25" w:rsidRDefault="00CF5764" w:rsidP="0071670D">
      <w:pPr>
        <w:numPr>
          <w:ilvl w:val="0"/>
          <w:numId w:val="11"/>
        </w:numPr>
        <w:spacing w:after="0" w:line="240" w:lineRule="auto"/>
        <w:jc w:val="both"/>
        <w:outlineLvl w:val="2"/>
        <w:rPr>
          <w:rFonts w:ascii="Arial" w:hAnsi="Arial" w:cs="Arial"/>
        </w:rPr>
      </w:pPr>
      <w:r>
        <w:rPr>
          <w:rFonts w:ascii="Verdana" w:hAnsi="Verdana"/>
          <w:sz w:val="20"/>
        </w:rPr>
        <w:t>prispievanie k efektívnemu sociálnemu dialógu so zástupcami výboru o otázkach v oblasti ľudských zdrojov.</w:t>
      </w:r>
    </w:p>
    <w:p w:rsidR="00A64E68" w:rsidRPr="001E5B25" w:rsidRDefault="00CF5764" w:rsidP="00D745A2">
      <w:pPr>
        <w:spacing w:before="200"/>
        <w:jc w:val="both"/>
        <w:rPr>
          <w:rFonts w:ascii="Verdana" w:hAnsi="Verdana" w:cs="Calibri"/>
          <w:sz w:val="20"/>
          <w:szCs w:val="20"/>
        </w:rPr>
      </w:pPr>
      <w:r>
        <w:rPr>
          <w:rFonts w:ascii="Verdana" w:hAnsi="Verdana"/>
          <w:sz w:val="20"/>
        </w:rPr>
        <w:t xml:space="preserve">Koordinácia, podpora, </w:t>
      </w:r>
      <w:r>
        <w:rPr>
          <w:rFonts w:ascii="Verdana" w:hAnsi="Verdana"/>
          <w:sz w:val="20"/>
        </w:rPr>
        <w:t>plánovanie a podávanie správ</w:t>
      </w:r>
    </w:p>
    <w:p w:rsidR="001E5B25" w:rsidRPr="00A64E68" w:rsidRDefault="00CF5764" w:rsidP="00D745A2">
      <w:pPr>
        <w:numPr>
          <w:ilvl w:val="0"/>
          <w:numId w:val="11"/>
        </w:numPr>
        <w:spacing w:before="200" w:after="0" w:line="240" w:lineRule="auto"/>
        <w:jc w:val="both"/>
        <w:rPr>
          <w:rFonts w:ascii="Verdana" w:hAnsi="Verdana" w:cs="Calibri"/>
          <w:sz w:val="20"/>
          <w:szCs w:val="20"/>
        </w:rPr>
      </w:pPr>
      <w:r>
        <w:rPr>
          <w:rFonts w:ascii="Verdana" w:hAnsi="Verdana"/>
          <w:sz w:val="20"/>
        </w:rPr>
        <w:t>koordinácia a príprava auditov v rámci tímu,</w:t>
      </w:r>
    </w:p>
    <w:p w:rsidR="001E5B25" w:rsidRPr="001E5B25" w:rsidRDefault="00CF5764" w:rsidP="0071670D">
      <w:pPr>
        <w:numPr>
          <w:ilvl w:val="0"/>
          <w:numId w:val="11"/>
        </w:numPr>
        <w:spacing w:after="0" w:line="240" w:lineRule="auto"/>
        <w:jc w:val="both"/>
        <w:rPr>
          <w:rFonts w:ascii="Verdana" w:hAnsi="Verdana" w:cs="Calibri"/>
          <w:sz w:val="20"/>
          <w:szCs w:val="20"/>
        </w:rPr>
      </w:pPr>
      <w:r>
        <w:rPr>
          <w:rFonts w:ascii="Verdana" w:hAnsi="Verdana"/>
          <w:sz w:val="20"/>
        </w:rPr>
        <w:t>sledovanie a skúmanie nápravných opatrení prijatých vedením vyplývajúcich z auditov vykonaných externými orgánmi,</w:t>
      </w:r>
    </w:p>
    <w:p w:rsidR="00A64E68"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organizovanie pravidelného podávania správ vedeniu,</w:t>
      </w:r>
    </w:p>
    <w:p w:rsidR="00A64E68"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nadväzovanie kon</w:t>
      </w:r>
      <w:r>
        <w:rPr>
          <w:rFonts w:ascii="Verdana" w:hAnsi="Verdana"/>
          <w:sz w:val="20"/>
        </w:rPr>
        <w:t>taktov s kolegami z iných inštitúcií (Európska komisia, Európsky dvor audítorov atď.) a/alebo iných európskych agentúr a</w:t>
      </w:r>
    </w:p>
    <w:p w:rsidR="00A64E68" w:rsidRPr="001E5B25" w:rsidRDefault="00CF5764" w:rsidP="001E5B25">
      <w:pPr>
        <w:numPr>
          <w:ilvl w:val="0"/>
          <w:numId w:val="11"/>
        </w:numPr>
        <w:spacing w:after="0" w:line="240" w:lineRule="auto"/>
        <w:jc w:val="both"/>
        <w:rPr>
          <w:rFonts w:ascii="Verdana" w:hAnsi="Verdana" w:cs="Calibri"/>
          <w:sz w:val="20"/>
          <w:szCs w:val="20"/>
        </w:rPr>
      </w:pPr>
      <w:r>
        <w:rPr>
          <w:rFonts w:ascii="Verdana" w:hAnsi="Verdana"/>
          <w:sz w:val="20"/>
        </w:rPr>
        <w:t>vykonávanie akýchkoľvek iných úloh podľa požiadaviek vedenia jednotnej rady SRB v služobnom záujme.</w:t>
      </w:r>
    </w:p>
    <w:p w:rsidR="00C64FFE" w:rsidRDefault="00C64FFE" w:rsidP="00C64FFE">
      <w:pPr>
        <w:autoSpaceDE w:val="0"/>
        <w:autoSpaceDN w:val="0"/>
        <w:adjustRightInd w:val="0"/>
        <w:spacing w:after="100" w:afterAutospacing="1" w:line="240" w:lineRule="auto"/>
        <w:jc w:val="both"/>
        <w:rPr>
          <w:rFonts w:ascii="Verdana" w:hAnsi="Verdana"/>
          <w:b/>
          <w:sz w:val="20"/>
          <w:u w:val="single"/>
        </w:rPr>
      </w:pPr>
    </w:p>
    <w:p w:rsidR="00C64FFE" w:rsidRPr="00475BEB" w:rsidRDefault="00C64FFE" w:rsidP="00C64FFE">
      <w:pPr>
        <w:autoSpaceDE w:val="0"/>
        <w:autoSpaceDN w:val="0"/>
        <w:adjustRightInd w:val="0"/>
        <w:spacing w:after="100" w:afterAutospacing="1" w:line="240" w:lineRule="auto"/>
        <w:jc w:val="both"/>
        <w:rPr>
          <w:rFonts w:ascii="Verdana" w:hAnsi="Verdana" w:cs="Calibri"/>
          <w:b/>
          <w:bCs/>
          <w:sz w:val="20"/>
          <w:szCs w:val="20"/>
          <w:u w:val="single"/>
        </w:rPr>
      </w:pPr>
      <w:r>
        <w:rPr>
          <w:rFonts w:ascii="Verdana" w:hAnsi="Verdana"/>
          <w:b/>
          <w:sz w:val="20"/>
          <w:u w:val="single"/>
        </w:rPr>
        <w:t>Požadovaná kvalifikácia a skúsenosti</w:t>
      </w:r>
    </w:p>
    <w:p w:rsidR="00C64FFE" w:rsidRPr="00475BEB" w:rsidRDefault="00C64FFE" w:rsidP="00C64FFE">
      <w:pPr>
        <w:pStyle w:val="Heading1"/>
        <w:numPr>
          <w:ilvl w:val="0"/>
          <w:numId w:val="16"/>
        </w:numPr>
        <w:spacing w:after="240" w:afterAutospacing="0"/>
      </w:pPr>
      <w:r>
        <w:t>Kritériá oprávnenosti</w:t>
      </w:r>
    </w:p>
    <w:p w:rsidR="00C64FFE" w:rsidRPr="00475BEB" w:rsidRDefault="00C64FFE" w:rsidP="00C64FFE">
      <w:pPr>
        <w:pStyle w:val="Heading2"/>
        <w:numPr>
          <w:ilvl w:val="1"/>
          <w:numId w:val="26"/>
        </w:numPr>
      </w:pPr>
      <w:r>
        <w:t xml:space="preserve"> </w:t>
      </w:r>
      <w:r>
        <w:t>Všeobecné podmienky</w:t>
      </w: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 dátumu uzávierky tejto výzvy musia uchádzači:</w:t>
      </w:r>
    </w:p>
    <w:p w:rsidR="00C64FFE" w:rsidRPr="00475BEB" w:rsidRDefault="00C64FFE" w:rsidP="00C64FF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byť štátnymi príslušníkmi členského štátu Európskej únie,</w:t>
      </w:r>
    </w:p>
    <w:p w:rsidR="00C64FFE" w:rsidRPr="00475BEB" w:rsidRDefault="00C64FFE" w:rsidP="00C64FF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požívať občianske práva v plnom rozsahu,</w:t>
      </w:r>
    </w:p>
    <w:p w:rsidR="00C64FFE" w:rsidRPr="00475BEB" w:rsidRDefault="00C64FFE" w:rsidP="00C64FF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mať splnené všetky povinnosti týkajúce sa vojenskej služby, ktoré sú im uložené vnútroštátnymi právnymi predpismi,</w:t>
      </w:r>
    </w:p>
    <w:p w:rsidR="00C64FFE" w:rsidRPr="00C64FFE" w:rsidRDefault="00C64FFE" w:rsidP="00C64FF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spĺňať charakterové požiadavky potrebné na plnenie príslušných povinností,</w:t>
      </w:r>
    </w:p>
    <w:p w:rsidR="00C64FFE" w:rsidRPr="00C64FFE" w:rsidRDefault="00C64FFE" w:rsidP="00C64FFE">
      <w:pPr>
        <w:numPr>
          <w:ilvl w:val="0"/>
          <w:numId w:val="15"/>
        </w:numPr>
        <w:autoSpaceDE w:val="0"/>
        <w:autoSpaceDN w:val="0"/>
        <w:adjustRightInd w:val="0"/>
        <w:spacing w:before="100" w:beforeAutospacing="1" w:after="100" w:afterAutospacing="1" w:line="240" w:lineRule="auto"/>
        <w:jc w:val="both"/>
        <w:rPr>
          <w:rFonts w:ascii="Verdana" w:hAnsi="Verdana" w:cs="Calibri"/>
          <w:sz w:val="20"/>
          <w:szCs w:val="20"/>
        </w:rPr>
      </w:pPr>
      <w:r>
        <w:rPr>
          <w:rFonts w:ascii="Verdana" w:hAnsi="Verdana"/>
          <w:sz w:val="20"/>
        </w:rPr>
        <w:t>byť schopný odpracovať celé trojročné obdobie pred dovŕšením dôchodkového veku (v prípade dočasných zamestnancov Európskej únie je dôchodkový vek vymedzený ako posledný deň mesiaca, v ktor</w:t>
      </w:r>
      <w:r w:rsidR="00F2744F">
        <w:rPr>
          <w:rFonts w:ascii="Verdana" w:hAnsi="Verdana"/>
          <w:sz w:val="20"/>
        </w:rPr>
        <w:t>om osoba dosiahne vek 66 rokov),</w:t>
      </w:r>
    </w:p>
    <w:p w:rsidR="00C64FFE" w:rsidRPr="00475BEB" w:rsidRDefault="00C64FFE" w:rsidP="00C64FFE">
      <w:pPr>
        <w:numPr>
          <w:ilvl w:val="0"/>
          <w:numId w:val="15"/>
        </w:numPr>
        <w:autoSpaceDE w:val="0"/>
        <w:autoSpaceDN w:val="0"/>
        <w:adjustRightInd w:val="0"/>
        <w:spacing w:after="100" w:afterAutospacing="1" w:line="240" w:lineRule="auto"/>
        <w:rPr>
          <w:rFonts w:ascii="Verdana" w:hAnsi="Verdana" w:cs="Calibri"/>
          <w:sz w:val="20"/>
          <w:szCs w:val="20"/>
        </w:rPr>
      </w:pPr>
      <w:r>
        <w:rPr>
          <w:rFonts w:ascii="Verdana" w:hAnsi="Verdana"/>
          <w:sz w:val="20"/>
        </w:rPr>
        <w:t>byť fyzicky spôsobilý na plnenie si povinností</w:t>
      </w:r>
      <w:r>
        <w:rPr>
          <w:rStyle w:val="FootnoteReference"/>
          <w:rFonts w:ascii="Verdana" w:hAnsi="Verdana"/>
          <w:sz w:val="20"/>
        </w:rPr>
        <w:footnoteReference w:id="1"/>
      </w:r>
      <w:r>
        <w:rPr>
          <w:rFonts w:ascii="Verdana" w:hAnsi="Verdana"/>
          <w:sz w:val="20"/>
        </w:rPr>
        <w:t>.</w:t>
      </w:r>
    </w:p>
    <w:p w:rsidR="00C64FFE" w:rsidRDefault="00C64FFE" w:rsidP="00A53604">
      <w:pPr>
        <w:pStyle w:val="ListParagraph"/>
        <w:autoSpaceDE w:val="0"/>
        <w:autoSpaceDN w:val="0"/>
        <w:adjustRightInd w:val="0"/>
        <w:spacing w:after="0" w:line="240" w:lineRule="auto"/>
        <w:ind w:left="0"/>
        <w:rPr>
          <w:rFonts w:ascii="Verdana" w:hAnsi="Verdana"/>
          <w:b/>
          <w:sz w:val="20"/>
        </w:rPr>
      </w:pPr>
    </w:p>
    <w:p w:rsidR="00084956" w:rsidRPr="004027E4" w:rsidRDefault="00CF5764" w:rsidP="00A53604">
      <w:pPr>
        <w:pStyle w:val="ListParagraph"/>
        <w:autoSpaceDE w:val="0"/>
        <w:autoSpaceDN w:val="0"/>
        <w:adjustRightInd w:val="0"/>
        <w:spacing w:after="0" w:line="240" w:lineRule="auto"/>
        <w:ind w:left="0"/>
        <w:rPr>
          <w:rFonts w:ascii="Verdana" w:hAnsi="Verdana" w:cs="Calibri"/>
          <w:b/>
          <w:bCs/>
          <w:sz w:val="20"/>
          <w:szCs w:val="20"/>
        </w:rPr>
      </w:pPr>
      <w:r>
        <w:rPr>
          <w:rFonts w:ascii="Verdana" w:hAnsi="Verdana"/>
          <w:b/>
          <w:sz w:val="20"/>
        </w:rPr>
        <w:lastRenderedPageBreak/>
        <w:t xml:space="preserve">2.2 </w:t>
      </w:r>
      <w:r>
        <w:rPr>
          <w:rFonts w:ascii="Verdana" w:hAnsi="Verdana"/>
          <w:b/>
          <w:sz w:val="20"/>
        </w:rPr>
        <w:t>Vzdelanie</w:t>
      </w:r>
    </w:p>
    <w:p w:rsidR="008937A7" w:rsidRPr="004027E4" w:rsidRDefault="00CF5764" w:rsidP="00D745A2">
      <w:pPr>
        <w:autoSpaceDE w:val="0"/>
        <w:autoSpaceDN w:val="0"/>
        <w:adjustRightInd w:val="0"/>
        <w:spacing w:before="200" w:after="0" w:line="240" w:lineRule="auto"/>
        <w:rPr>
          <w:rFonts w:ascii="Verdana" w:hAnsi="Verdana" w:cs="Tahoma"/>
          <w:sz w:val="20"/>
          <w:szCs w:val="20"/>
        </w:rPr>
      </w:pPr>
      <w:r>
        <w:rPr>
          <w:rFonts w:ascii="Verdana" w:hAnsi="Verdana"/>
          <w:sz w:val="20"/>
        </w:rPr>
        <w:t>Uchádzači musia mať:</w:t>
      </w:r>
    </w:p>
    <w:p w:rsidR="008937A7" w:rsidRPr="004027E4" w:rsidRDefault="00CF5764" w:rsidP="008937A7">
      <w:pPr>
        <w:autoSpaceDE w:val="0"/>
        <w:autoSpaceDN w:val="0"/>
        <w:adjustRightInd w:val="0"/>
        <w:spacing w:after="0" w:line="240" w:lineRule="auto"/>
        <w:rPr>
          <w:rFonts w:ascii="Verdana" w:hAnsi="Verdana" w:cs="Tahoma"/>
          <w:sz w:val="20"/>
          <w:szCs w:val="20"/>
        </w:rPr>
      </w:pPr>
    </w:p>
    <w:p w:rsidR="00143908" w:rsidRPr="004027E4" w:rsidRDefault="00CF5764"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úroveň vzdelania, ktorá zodpovedá </w:t>
      </w:r>
      <w:r>
        <w:rPr>
          <w:rFonts w:ascii="Verdana" w:hAnsi="Verdana"/>
          <w:sz w:val="20"/>
        </w:rPr>
        <w:t>ukončenému vysokoškolskému vzdelaniu v trvaní aspoň 3 roky osvedčenému diplomom, a príslušnú jednoročnú odbornú prax,</w:t>
      </w:r>
    </w:p>
    <w:p w:rsidR="00143908" w:rsidRPr="004027E4" w:rsidRDefault="00CF5764" w:rsidP="00143908">
      <w:pPr>
        <w:autoSpaceDE w:val="0"/>
        <w:autoSpaceDN w:val="0"/>
        <w:adjustRightInd w:val="0"/>
        <w:spacing w:after="100" w:afterAutospacing="1" w:line="240" w:lineRule="auto"/>
        <w:ind w:left="720"/>
        <w:jc w:val="center"/>
        <w:rPr>
          <w:rFonts w:ascii="Verdana" w:hAnsi="Verdana" w:cs="Calibri"/>
          <w:sz w:val="20"/>
          <w:szCs w:val="20"/>
        </w:rPr>
      </w:pPr>
      <w:r>
        <w:rPr>
          <w:rFonts w:ascii="Verdana" w:hAnsi="Verdana"/>
          <w:sz w:val="20"/>
        </w:rPr>
        <w:t>ALEBO</w:t>
      </w:r>
    </w:p>
    <w:p w:rsidR="00143908" w:rsidRPr="004027E4" w:rsidRDefault="00CF5764" w:rsidP="00A16F29">
      <w:pPr>
        <w:numPr>
          <w:ilvl w:val="0"/>
          <w:numId w:val="1"/>
        </w:num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úroveň vzdelania, ktorá zodpovedá ukončenému vysokoškolskému štúdiu v trvaní aspoň 4 roky osvedčenému diplomom.</w:t>
      </w:r>
    </w:p>
    <w:p w:rsidR="008937A7" w:rsidRPr="004027E4" w:rsidRDefault="00CF5764"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Do úvahy sa berú len</w:t>
      </w:r>
      <w:r>
        <w:rPr>
          <w:rFonts w:ascii="Verdana" w:hAnsi="Verdana"/>
          <w:sz w:val="20"/>
        </w:rPr>
        <w:t xml:space="preserve"> kvalifikácie, ktoré boli udelené v členských štátoch EÚ alebo ku ktorým existujú osvedčenia o rovnocennosti, vydané orgánmi v uvedených členských štátoch.</w:t>
      </w:r>
    </w:p>
    <w:p w:rsidR="00084956" w:rsidRPr="004027E4" w:rsidRDefault="00CF5764" w:rsidP="00D745A2">
      <w:pPr>
        <w:pStyle w:val="ListParagraph"/>
        <w:numPr>
          <w:ilvl w:val="0"/>
          <w:numId w:val="20"/>
        </w:numPr>
        <w:autoSpaceDE w:val="0"/>
        <w:autoSpaceDN w:val="0"/>
        <w:adjustRightInd w:val="0"/>
        <w:spacing w:after="0" w:line="240" w:lineRule="auto"/>
        <w:rPr>
          <w:rFonts w:ascii="Verdana" w:hAnsi="Verdana" w:cs="Calibri"/>
          <w:b/>
          <w:bCs/>
          <w:sz w:val="20"/>
          <w:szCs w:val="20"/>
        </w:rPr>
      </w:pPr>
      <w:r>
        <w:rPr>
          <w:rFonts w:ascii="Verdana" w:hAnsi="Verdana"/>
          <w:b/>
          <w:sz w:val="20"/>
        </w:rPr>
        <w:t>Prax</w:t>
      </w:r>
    </w:p>
    <w:p w:rsidR="006B6EB5" w:rsidRDefault="00CF5764" w:rsidP="008937A7">
      <w:pPr>
        <w:autoSpaceDE w:val="0"/>
        <w:autoSpaceDN w:val="0"/>
        <w:adjustRightInd w:val="0"/>
        <w:spacing w:after="100" w:afterAutospacing="1" w:line="240" w:lineRule="auto"/>
        <w:jc w:val="both"/>
        <w:rPr>
          <w:rFonts w:ascii="Verdana" w:hAnsi="Verdana"/>
          <w:sz w:val="20"/>
        </w:rPr>
      </w:pPr>
      <w:r>
        <w:rPr>
          <w:rFonts w:ascii="Verdana" w:hAnsi="Verdana"/>
          <w:sz w:val="20"/>
        </w:rPr>
        <w:t>Uchádzači musia mať v deň uzávierky predkladania žiadostí, odbornú prax v trvaní najmenej 12 ro</w:t>
      </w:r>
      <w:r>
        <w:rPr>
          <w:rFonts w:ascii="Verdana" w:hAnsi="Verdana"/>
          <w:sz w:val="20"/>
        </w:rPr>
        <w:t>kov</w:t>
      </w:r>
      <w:r>
        <w:rPr>
          <w:rStyle w:val="FootnoteReference"/>
          <w:rFonts w:ascii="Verdana" w:hAnsi="Verdana"/>
          <w:sz w:val="20"/>
        </w:rPr>
        <w:footnoteReference w:id="2"/>
      </w:r>
      <w:r>
        <w:rPr>
          <w:rFonts w:ascii="Verdana" w:hAnsi="Verdana"/>
          <w:sz w:val="20"/>
        </w:rPr>
        <w:t xml:space="preserve"> (okrem 1 roka uvedeného v oddiele „Vzdelanie“) v oblasti relevantnej pre túto pozíciu. Z uvedených dvanástich (12) rokov odbornej praxe aspoň šesť (6) rokov preukázanej odbornej praxe musí byť v niektorých alebo všetkých oblastiach súvisiacich s úloha</w:t>
      </w:r>
      <w:r>
        <w:rPr>
          <w:rFonts w:ascii="Verdana" w:hAnsi="Verdana"/>
          <w:sz w:val="20"/>
        </w:rPr>
        <w:t>mi, ktoré sú opísané v oddiele 1.</w:t>
      </w:r>
    </w:p>
    <w:p w:rsidR="00C64FFE" w:rsidRPr="00475BEB" w:rsidRDefault="00C64FFE" w:rsidP="00C64FFE">
      <w:pPr>
        <w:pStyle w:val="Heading2"/>
        <w:numPr>
          <w:ilvl w:val="1"/>
          <w:numId w:val="29"/>
        </w:numPr>
      </w:pPr>
      <w:r>
        <w:t>Jazykové zručnosti</w:t>
      </w:r>
    </w:p>
    <w:p w:rsidR="00C64FFE" w:rsidRPr="004027E4"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Keďže prevažujúcim pracovným jazykom SRB je angličtina, uchádzači musia mať vynikajúcu ústnu aj písomnú znalosť anglického jazyka (poznámka: uchádzači, ktorých rodným jazykom je angličtina, budú povinní preukázať schopnosť pracovať v druhom jazyku EÚ vo fáze pohovoru). Uchádzači takisto musia mať dostatočnú znalosť ďalšieho úradného jazyka Európskej únie</w:t>
      </w:r>
      <w:r>
        <w:rPr>
          <w:rStyle w:val="FootnoteReference"/>
          <w:rFonts w:ascii="Verdana" w:hAnsi="Verdana"/>
          <w:sz w:val="20"/>
        </w:rPr>
        <w:footnoteReference w:id="3"/>
      </w:r>
      <w:r>
        <w:rPr>
          <w:rFonts w:ascii="Verdana" w:hAnsi="Verdana"/>
          <w:sz w:val="20"/>
        </w:rPr>
        <w:t>.</w:t>
      </w:r>
    </w:p>
    <w:p w:rsidR="00ED2D44" w:rsidRPr="004027E4" w:rsidRDefault="00CF5764" w:rsidP="00A53604">
      <w:pPr>
        <w:pStyle w:val="ListParagraph"/>
        <w:numPr>
          <w:ilvl w:val="0"/>
          <w:numId w:val="21"/>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t>Kritériá výberu</w:t>
      </w:r>
    </w:p>
    <w:p w:rsidR="00600472" w:rsidRPr="004027E4" w:rsidRDefault="00CF5764" w:rsidP="00600472">
      <w:pPr>
        <w:autoSpaceDE w:val="0"/>
        <w:autoSpaceDN w:val="0"/>
        <w:adjustRightInd w:val="0"/>
        <w:spacing w:after="0" w:line="240" w:lineRule="auto"/>
        <w:rPr>
          <w:rFonts w:ascii="Verdana" w:hAnsi="Verdana" w:cs="Calibri"/>
          <w:sz w:val="20"/>
          <w:szCs w:val="20"/>
        </w:rPr>
      </w:pPr>
      <w:r>
        <w:rPr>
          <w:rFonts w:ascii="Verdana" w:hAnsi="Verdana"/>
          <w:sz w:val="20"/>
        </w:rPr>
        <w:t>Základné kritériá:</w:t>
      </w:r>
    </w:p>
    <w:p w:rsidR="00600472" w:rsidRPr="004027E4" w:rsidRDefault="00CF5764"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spôsobilosť vykonávať úlohy opísané v oddiele 1.1,</w:t>
      </w:r>
    </w:p>
    <w:p w:rsidR="00600472" w:rsidRPr="004027E4" w:rsidRDefault="00CF5764"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preukázaná schopnosť budovať a riadiť tímy,</w:t>
      </w:r>
    </w:p>
    <w:p w:rsidR="003C3BBA" w:rsidRPr="004027E4" w:rsidRDefault="00CF5764" w:rsidP="003C3BBA">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aspoň 2 roky skúseností v strednom manažmente s preukázaným záznamom v oblasti budovania, </w:t>
      </w:r>
      <w:r>
        <w:rPr>
          <w:rFonts w:ascii="Verdana" w:hAnsi="Verdana"/>
          <w:sz w:val="20"/>
        </w:rPr>
        <w:t>riadenia a motivovania tímov (uveďte veľkosť a koľko rokov ste viedli tím),</w:t>
      </w:r>
    </w:p>
    <w:p w:rsidR="003B1FBA" w:rsidRP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lastRenderedPageBreak/>
        <w:t>aspoň päť rokov skúseností v jednej alebo viacerých oblastiach týkajúcich sa rozpočtu a financií, verejného obstarávania a ľudských zdrojov po nadobudnutí minimálnej kvalifikácie (</w:t>
      </w:r>
      <w:r>
        <w:rPr>
          <w:rFonts w:ascii="Verdana" w:hAnsi="Verdana"/>
          <w:sz w:val="20"/>
        </w:rPr>
        <w:t>pozri bod 3.A),</w:t>
      </w:r>
    </w:p>
    <w:p w:rsidR="003B1FBA" w:rsidRP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skúsenosti s uplatňovaním pravidiel v oblasti financovania a verejného obstarávania,</w:t>
      </w:r>
    </w:p>
    <w:p w:rsidR="00512749" w:rsidRP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výborná znalosť služobného poriadku a podmienok zamestnávania ostatných zamestnancov Európskej únie,</w:t>
      </w:r>
    </w:p>
    <w:p w:rsidR="003C3BBA" w:rsidRP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 xml:space="preserve">preukázateľná schopnosť pracovať s dôvernými súbormi, </w:t>
      </w:r>
      <w:r>
        <w:rPr>
          <w:rFonts w:ascii="Verdana" w:hAnsi="Verdana"/>
          <w:sz w:val="20"/>
        </w:rPr>
        <w:t>ako aj schopnosť taktnej a diskrétnej práce s ľuďmi,</w:t>
      </w:r>
    </w:p>
    <w:p w:rsidR="00512749" w:rsidRP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preukázané skúsenosti v oblasti ľudských zdrojov a/alebo riadenia v oblasti rozpočtu a financií a verejného obstarávania a v oblasti formulovania a realizácie stratégií a politík v orgáne EÚ,</w:t>
      </w:r>
    </w:p>
    <w:p w:rsid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znalosti zá</w:t>
      </w:r>
      <w:r>
        <w:rPr>
          <w:rFonts w:ascii="Verdana" w:hAnsi="Verdana"/>
          <w:sz w:val="20"/>
        </w:rPr>
        <w:t>sad v oblasti podnikania a riadenia zahrnuté do strategického plánovania, prideľovania zdrojov, postupov riadenia a koordinácie ľudí a zdrojov,</w:t>
      </w:r>
    </w:p>
    <w:p w:rsidR="00F159EE" w:rsidRPr="00F159EE" w:rsidRDefault="00CF5764"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vynikajúce organizačné a plánovacie zručnosti, preukázané skúsenosti v oblasti plánovania a vykonávania pracovný</w:t>
      </w:r>
      <w:r>
        <w:rPr>
          <w:rFonts w:ascii="Verdana" w:hAnsi="Verdana"/>
          <w:sz w:val="20"/>
        </w:rPr>
        <w:t>ch plánov,</w:t>
      </w:r>
    </w:p>
    <w:p w:rsidR="00F159EE" w:rsidRPr="00F159EE" w:rsidRDefault="00CF5764" w:rsidP="00F159EE">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dobré komunikačné a organizačné zručnosti,</w:t>
      </w:r>
    </w:p>
    <w:p w:rsidR="00F159EE" w:rsidRPr="00F159EE" w:rsidRDefault="00CF5764" w:rsidP="00F159EE">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schopnosť viesť a motivovať zamestnancov a zvyšovať pracovný výkon,</w:t>
      </w:r>
    </w:p>
    <w:p w:rsidR="00512749" w:rsidRPr="00512749" w:rsidRDefault="00CF5764" w:rsidP="00512749">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veľmi dobrá znalosť angličtiny slovom aj písmom s preukázanými zručnosťami v písomnom prejave.</w:t>
      </w:r>
    </w:p>
    <w:p w:rsidR="00600472" w:rsidRPr="004027E4" w:rsidRDefault="00CF5764" w:rsidP="00D745A2">
      <w:pPr>
        <w:autoSpaceDE w:val="0"/>
        <w:autoSpaceDN w:val="0"/>
        <w:adjustRightInd w:val="0"/>
        <w:spacing w:before="200" w:after="0" w:line="240" w:lineRule="auto"/>
        <w:jc w:val="both"/>
        <w:rPr>
          <w:rFonts w:ascii="Verdana" w:hAnsi="Verdana" w:cs="Calibri"/>
          <w:sz w:val="20"/>
          <w:szCs w:val="20"/>
        </w:rPr>
      </w:pPr>
      <w:r>
        <w:rPr>
          <w:rFonts w:ascii="Verdana" w:hAnsi="Verdana"/>
          <w:sz w:val="20"/>
        </w:rPr>
        <w:t>Kritéria, ktoré sú výhodou:</w:t>
      </w:r>
    </w:p>
    <w:p w:rsidR="00600472" w:rsidRPr="004027E4" w:rsidRDefault="00CF5764" w:rsidP="00D745A2">
      <w:pPr>
        <w:numPr>
          <w:ilvl w:val="0"/>
          <w:numId w:val="1"/>
        </w:numPr>
        <w:autoSpaceDE w:val="0"/>
        <w:autoSpaceDN w:val="0"/>
        <w:adjustRightInd w:val="0"/>
        <w:spacing w:before="200" w:after="0" w:line="240" w:lineRule="auto"/>
        <w:jc w:val="both"/>
        <w:rPr>
          <w:rFonts w:ascii="Verdana" w:hAnsi="Verdana" w:cs="Calibri"/>
          <w:sz w:val="20"/>
          <w:szCs w:val="20"/>
        </w:rPr>
      </w:pPr>
      <w:r>
        <w:rPr>
          <w:rFonts w:ascii="Verdana" w:hAnsi="Verdana"/>
          <w:sz w:val="20"/>
        </w:rPr>
        <w:t xml:space="preserve">skúsenosti </w:t>
      </w:r>
      <w:r>
        <w:rPr>
          <w:rFonts w:ascii="Verdana" w:hAnsi="Verdana"/>
          <w:sz w:val="20"/>
        </w:rPr>
        <w:t>s prácou v multikultúrnych tímoch,</w:t>
      </w:r>
    </w:p>
    <w:p w:rsidR="00600472" w:rsidRPr="004027E4" w:rsidRDefault="00CF5764" w:rsidP="00F24A71">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skúsenosti s prácou v novej organizácii alebo obchodnom oddelení a/alebo s riadením organizácií prostredníctvom procesov zmien,</w:t>
      </w:r>
    </w:p>
    <w:p w:rsidR="00600472" w:rsidRPr="004027E4" w:rsidRDefault="00CF5764" w:rsidP="00600472">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postgraduálny diplom získaný v oblasti ľudských zdrojov, obchodu, financií, ekonómie a súvisi</w:t>
      </w:r>
      <w:r>
        <w:rPr>
          <w:rFonts w:ascii="Verdana" w:hAnsi="Verdana"/>
          <w:sz w:val="20"/>
        </w:rPr>
        <w:t>acej oblasti,</w:t>
      </w:r>
    </w:p>
    <w:p w:rsidR="00512749" w:rsidRPr="00A72930" w:rsidRDefault="00CF5764"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skúsenosti v oblasti riadenia rozpočtu organizácie,</w:t>
      </w:r>
    </w:p>
    <w:p w:rsidR="00512749" w:rsidRPr="00A72930" w:rsidRDefault="00CF5764" w:rsidP="00512749">
      <w:pPr>
        <w:numPr>
          <w:ilvl w:val="0"/>
          <w:numId w:val="1"/>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after="0" w:line="240" w:lineRule="auto"/>
        <w:jc w:val="both"/>
        <w:rPr>
          <w:rFonts w:ascii="Verdana" w:hAnsi="Verdana" w:cs="Calibri"/>
          <w:sz w:val="20"/>
          <w:szCs w:val="20"/>
        </w:rPr>
      </w:pPr>
      <w:r>
        <w:rPr>
          <w:rFonts w:ascii="Verdana" w:hAnsi="Verdana"/>
          <w:sz w:val="20"/>
        </w:rPr>
        <w:t>skúsenosti v oblasti riadenia auditov, s prácou v oblasti dodržiavania súladu s normami a hodnotenia rizík,</w:t>
      </w:r>
    </w:p>
    <w:p w:rsidR="00512749" w:rsidRPr="00A72930" w:rsidRDefault="00CF5764" w:rsidP="0071670D">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predchádzajúce skúsenosti v agentúre EÚ,</w:t>
      </w:r>
    </w:p>
    <w:p w:rsidR="00A72930" w:rsidRDefault="00CF5764"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znalosti odvetvia finančných služieb,</w:t>
      </w:r>
    </w:p>
    <w:p w:rsidR="00A72930" w:rsidRPr="00C64FFE" w:rsidRDefault="00CF5764" w:rsidP="00A72930">
      <w:pPr>
        <w:numPr>
          <w:ilvl w:val="0"/>
          <w:numId w:val="1"/>
        </w:numPr>
        <w:autoSpaceDE w:val="0"/>
        <w:autoSpaceDN w:val="0"/>
        <w:adjustRightInd w:val="0"/>
        <w:spacing w:after="0" w:line="240" w:lineRule="auto"/>
        <w:jc w:val="both"/>
        <w:rPr>
          <w:rFonts w:ascii="Verdana" w:hAnsi="Verdana" w:cs="Calibri"/>
          <w:sz w:val="20"/>
          <w:szCs w:val="20"/>
        </w:rPr>
      </w:pPr>
      <w:r>
        <w:rPr>
          <w:rFonts w:ascii="Verdana" w:hAnsi="Verdana"/>
          <w:sz w:val="20"/>
        </w:rPr>
        <w:t>dob</w:t>
      </w:r>
      <w:r>
        <w:rPr>
          <w:rFonts w:ascii="Verdana" w:hAnsi="Verdana"/>
          <w:sz w:val="20"/>
        </w:rPr>
        <w:t>rá znalosť francúzštiny.</w:t>
      </w:r>
    </w:p>
    <w:p w:rsidR="00C64FFE" w:rsidRDefault="00C64FFE" w:rsidP="00C64FFE">
      <w:pPr>
        <w:autoSpaceDE w:val="0"/>
        <w:autoSpaceDN w:val="0"/>
        <w:adjustRightInd w:val="0"/>
        <w:spacing w:after="0" w:line="240" w:lineRule="auto"/>
        <w:jc w:val="both"/>
        <w:rPr>
          <w:rFonts w:ascii="Verdana" w:hAnsi="Verdana"/>
          <w:sz w:val="20"/>
        </w:rPr>
      </w:pP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u w:val="single"/>
        </w:rPr>
      </w:pPr>
      <w:r>
        <w:rPr>
          <w:rFonts w:ascii="Verdana" w:hAnsi="Verdana"/>
          <w:b/>
          <w:sz w:val="20"/>
          <w:u w:val="single"/>
        </w:rPr>
        <w:t>Výberové konanie</w:t>
      </w:r>
    </w:p>
    <w:p w:rsidR="00C64FFE" w:rsidRPr="00475BEB" w:rsidRDefault="00C64FFE" w:rsidP="00C64FFE">
      <w:pPr>
        <w:pStyle w:val="Heading1"/>
        <w:numPr>
          <w:ilvl w:val="0"/>
          <w:numId w:val="21"/>
        </w:numPr>
      </w:pPr>
      <w:r>
        <w:t>Ako podať prihlášku</w:t>
      </w: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Prihlášku môžete podať prostredníctvom systému EU CV Online</w:t>
      </w:r>
      <w:r>
        <w:rPr>
          <w:rStyle w:val="FootnoteReference"/>
          <w:rFonts w:ascii="Verdana" w:hAnsi="Verdana"/>
          <w:sz w:val="20"/>
        </w:rPr>
        <w:footnoteReference w:id="4"/>
      </w:r>
      <w:r>
        <w:rPr>
          <w:rFonts w:ascii="Verdana" w:hAnsi="Verdana"/>
          <w:sz w:val="20"/>
        </w:rPr>
        <w:t>.</w:t>
      </w: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 xml:space="preserve">Aby uchádzači mohli podať online prihlášku prostredníctvom databázy EU CV Online, najprv si musia vytvoriť účet alebo sa prihlásiť do existujúceho účtu. Uchádzači musia najprv vyplniť elektronické CV, ak tak ešte neurobili. </w:t>
      </w:r>
      <w:r>
        <w:rPr>
          <w:rFonts w:ascii="Verdana" w:hAnsi="Verdana"/>
          <w:b/>
          <w:sz w:val="20"/>
          <w:u w:val="single"/>
        </w:rPr>
        <w:t>Prihlášky musia byť v anglickom jazyku</w:t>
      </w:r>
      <w:r>
        <w:rPr>
          <w:rFonts w:ascii="Verdana" w:hAnsi="Verdana"/>
          <w:sz w:val="20"/>
        </w:rPr>
        <w:t>. Po dokončení CV si uchádzači môžu zvoliť výzvu na vyjadrenie záujmu podľa svojho výberu a podať prihlášku. Odporúčame uchádzačom vyplniť všetky príslušné polia prihlášky. Všetky technické otázky týkajúce sa EU CV Online sa musia posielať prostredníctvom kontaktnej stránky EU CV Online.</w:t>
      </w:r>
    </w:p>
    <w:p w:rsidR="00C64FFE" w:rsidRPr="00475BEB" w:rsidRDefault="00C64FFE" w:rsidP="00C64FFE">
      <w:pPr>
        <w:autoSpaceDE w:val="0"/>
        <w:autoSpaceDN w:val="0"/>
        <w:adjustRightInd w:val="0"/>
        <w:spacing w:after="100" w:afterAutospacing="1" w:line="240" w:lineRule="auto"/>
        <w:jc w:val="both"/>
        <w:rPr>
          <w:rFonts w:ascii="Verdana" w:hAnsi="Verdana" w:cs="Calibri"/>
          <w:b/>
          <w:bCs/>
          <w:color w:val="0070C0"/>
          <w:sz w:val="20"/>
          <w:szCs w:val="20"/>
        </w:rPr>
      </w:pPr>
      <w:r>
        <w:rPr>
          <w:rFonts w:ascii="Verdana" w:hAnsi="Verdana"/>
          <w:b/>
          <w:sz w:val="20"/>
        </w:rPr>
        <w:t>Pred podaním prihlášky je potrebné dôkladne si skontrolovať, či spĺňate všetky</w:t>
      </w:r>
      <w:r>
        <w:rPr>
          <w:rFonts w:ascii="Verdana" w:hAnsi="Verdana"/>
          <w:sz w:val="20"/>
        </w:rPr>
        <w:t xml:space="preserve"> </w:t>
      </w:r>
      <w:r>
        <w:rPr>
          <w:rFonts w:ascii="Verdana" w:hAnsi="Verdana"/>
          <w:b/>
          <w:sz w:val="20"/>
        </w:rPr>
        <w:t>kritériá oprávnenosti.</w:t>
      </w: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lastRenderedPageBreak/>
        <w:t>Je vašou zodpovednosťou vyplniť online registráciu včas. Dôrazne vám odporúčame, aby ste podanie prihlášky neodkladali na posledné dni, pretože preťaženie internetu alebo problém v internetovom pripojení by mohli spôsobiť prerušenie elektronickej registrácie pred jej dokončením, v dôsledku čoho by ste museli celý proces zopakovať. Po uplynutí lehoty sa už nebudete môcť zaregistrovať.</w:t>
      </w:r>
    </w:p>
    <w:p w:rsidR="00C64FFE" w:rsidRPr="00475BEB"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V tejto fáze nie sú potrebné žiadne doplňujúce dokumenty – budú sa vyžadovať v neskoršej fáze náboru (pozri oddiel 5.3).</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Po dokončení elektronickej registrácie sa vám na obrazovke zobrazí registračné číslo, ktoré si musíte poznačiť. Keď dostanete toto číslo, váš proces registrácie bude dokončený. Bude to vaše referenčné číslo vo všetkých záležitostiach týkajúcich sa vašej prihlášky. Ak nedostanete číslo, vaša prihláška nebola zaregistrovaná.</w:t>
      </w:r>
    </w:p>
    <w:p w:rsidR="00C64FFE" w:rsidRPr="00512749" w:rsidRDefault="00C64FFE" w:rsidP="00C64FFE">
      <w:pPr>
        <w:autoSpaceDE w:val="0"/>
        <w:autoSpaceDN w:val="0"/>
        <w:adjustRightInd w:val="0"/>
        <w:spacing w:after="0" w:line="240" w:lineRule="auto"/>
        <w:jc w:val="both"/>
        <w:rPr>
          <w:rFonts w:ascii="Verdana" w:hAnsi="Verdana" w:cs="Calibri"/>
          <w:sz w:val="20"/>
          <w:szCs w:val="20"/>
        </w:rPr>
      </w:pPr>
      <w:r>
        <w:rPr>
          <w:rFonts w:ascii="Verdana" w:hAnsi="Verdana"/>
          <w:color w:val="000000"/>
          <w:sz w:val="20"/>
        </w:rPr>
        <w:t>Potvrdenie o prihláške bude zaslané na e-mailovú adresu uvedenú vo vašej prihláške. Je vašou zodpovednosťou overiť si, či uvádzate správnu e-mailovú adresu.</w:t>
      </w:r>
    </w:p>
    <w:p w:rsidR="001C176C" w:rsidRDefault="00CF5764" w:rsidP="0034458E">
      <w:pPr>
        <w:autoSpaceDE w:val="0"/>
        <w:autoSpaceDN w:val="0"/>
        <w:adjustRightInd w:val="0"/>
        <w:spacing w:before="400" w:after="100" w:afterAutospacing="1" w:line="240" w:lineRule="auto"/>
        <w:jc w:val="center"/>
        <w:rPr>
          <w:rFonts w:ascii="Verdana" w:hAnsi="Verdana"/>
          <w:b/>
          <w:sz w:val="20"/>
        </w:rPr>
      </w:pPr>
      <w:r>
        <w:rPr>
          <w:rFonts w:ascii="Verdana" w:hAnsi="Verdana"/>
          <w:b/>
          <w:sz w:val="20"/>
        </w:rPr>
        <w:t>Uzávierka podávania žiadostí: 19. marca 2017 o 12.00 hod. (poludnie bruselského času)</w:t>
      </w:r>
    </w:p>
    <w:p w:rsidR="00C64FFE" w:rsidRPr="00475BEB" w:rsidRDefault="00C64FFE" w:rsidP="00C64FFE">
      <w:pPr>
        <w:autoSpaceDE w:val="0"/>
        <w:autoSpaceDN w:val="0"/>
        <w:adjustRightInd w:val="0"/>
        <w:spacing w:after="100" w:afterAutospacing="1" w:line="240" w:lineRule="auto"/>
        <w:jc w:val="both"/>
        <w:rPr>
          <w:rFonts w:ascii="Verdana" w:hAnsi="Verdana" w:cs="Calibri"/>
          <w:iCs/>
          <w:sz w:val="20"/>
          <w:szCs w:val="20"/>
        </w:rPr>
      </w:pPr>
      <w:r>
        <w:rPr>
          <w:rFonts w:ascii="Verdana" w:hAnsi="Verdana"/>
          <w:sz w:val="20"/>
        </w:rPr>
        <w:t>Prihlášku môžete podať tu:</w:t>
      </w:r>
    </w:p>
    <w:p w:rsidR="00C64FFE" w:rsidRPr="00475BEB" w:rsidRDefault="00C64FFE" w:rsidP="00C64FFE">
      <w:pPr>
        <w:autoSpaceDE w:val="0"/>
        <w:autoSpaceDN w:val="0"/>
        <w:adjustRightInd w:val="0"/>
        <w:spacing w:after="100" w:afterAutospacing="1" w:line="240" w:lineRule="auto"/>
        <w:jc w:val="both"/>
        <w:rPr>
          <w:rFonts w:ascii="Verdana" w:hAnsi="Verdana" w:cs="Calibri"/>
          <w:b/>
          <w:bCs/>
          <w:color w:val="0070C0"/>
          <w:sz w:val="20"/>
          <w:szCs w:val="20"/>
        </w:rPr>
      </w:pPr>
      <w:hyperlink r:id="rId13" w:history="1">
        <w:r>
          <w:rPr>
            <w:rStyle w:val="Hyperlink"/>
            <w:rFonts w:ascii="Verdana" w:hAnsi="Verdana"/>
            <w:b/>
            <w:sz w:val="20"/>
          </w:rPr>
          <w:t>https://ec.europa.eu/dgs/personnel_administration/open_applications/CV_Cand/index.cfm?fuseaction=premierAcces</w:t>
        </w:r>
      </w:hyperlink>
    </w:p>
    <w:p w:rsidR="00C64FFE" w:rsidRPr="00475BEB" w:rsidRDefault="00C64FFE" w:rsidP="00C64FFE">
      <w:pPr>
        <w:autoSpaceDE w:val="0"/>
        <w:autoSpaceDN w:val="0"/>
        <w:adjustRightInd w:val="0"/>
        <w:spacing w:after="100" w:afterAutospacing="1" w:line="240" w:lineRule="auto"/>
        <w:jc w:val="both"/>
        <w:rPr>
          <w:rFonts w:ascii="Verdana" w:hAnsi="Verdana" w:cs="Calibri"/>
          <w:i/>
          <w:iCs/>
          <w:sz w:val="20"/>
          <w:szCs w:val="20"/>
        </w:rPr>
      </w:pPr>
      <w:r>
        <w:rPr>
          <w:rFonts w:ascii="Verdana" w:hAnsi="Verdana"/>
          <w:i/>
          <w:sz w:val="20"/>
        </w:rPr>
        <w:t>Ak máte zdravotné postihnutie, ktoré vám bráni v elektronickej registrácii, prihlášku (CV a motivačný list) môžete predložiť v papierovej forme doporučeným listom</w:t>
      </w:r>
      <w:r>
        <w:rPr>
          <w:rStyle w:val="FootnoteReference"/>
          <w:rFonts w:ascii="Verdana" w:hAnsi="Verdana"/>
          <w:i/>
          <w:sz w:val="20"/>
        </w:rPr>
        <w:footnoteReference w:id="5"/>
      </w:r>
      <w:r>
        <w:rPr>
          <w:rFonts w:ascii="Verdana" w:hAnsi="Verdana"/>
          <w:i/>
          <w:sz w:val="20"/>
        </w:rPr>
        <w:t xml:space="preserve"> s dátumom poštovej pečiatky najneskôr v deň uzávierky registrácií. Všetka následná komunikácia medzi SRB a vami bude prebiehať poštou. V tomto prípade musíte k svojej prihláške priložiť osvedčenie o zdravotnom postihnutí vydané uznaným orgánom. Na samostatnom hárku papiera by ste takisto mali zaslať akékoľvek osobitné opatrenia, ktoré považujete za potrebné na účel zjednodušenia vašej účasti vo výberovom konaní.</w:t>
      </w:r>
    </w:p>
    <w:p w:rsidR="00C64FFE" w:rsidRPr="00475BEB" w:rsidRDefault="00C64FFE" w:rsidP="00C64FFE">
      <w:pPr>
        <w:tabs>
          <w:tab w:val="left" w:pos="360"/>
        </w:tabs>
        <w:autoSpaceDE w:val="0"/>
        <w:autoSpaceDN w:val="0"/>
        <w:adjustRightInd w:val="0"/>
        <w:spacing w:after="100" w:afterAutospacing="1"/>
        <w:jc w:val="both"/>
        <w:outlineLvl w:val="0"/>
        <w:rPr>
          <w:rFonts w:ascii="Verdana" w:hAnsi="Verdana" w:cs="Calibri"/>
          <w:sz w:val="20"/>
          <w:szCs w:val="20"/>
        </w:rPr>
      </w:pPr>
      <w:r>
        <w:rPr>
          <w:rFonts w:ascii="Verdana" w:hAnsi="Verdana"/>
          <w:sz w:val="20"/>
        </w:rPr>
        <w:t xml:space="preserve">V prípade potreby ďalších informácií a/alebo výskytu technických ťažkostí zašlite e-mail na adresu </w:t>
      </w:r>
      <w:hyperlink r:id="rId14" w:history="1">
        <w:r>
          <w:rPr>
            <w:rStyle w:val="Hyperlink"/>
            <w:rFonts w:ascii="Verdana" w:hAnsi="Verdana"/>
            <w:sz w:val="20"/>
          </w:rPr>
          <w:t>SRB-RECRUITMENT@srb.europa.eu</w:t>
        </w:r>
      </w:hyperlink>
      <w:r>
        <w:rPr>
          <w:rFonts w:ascii="Verdana" w:hAnsi="Verdana"/>
          <w:sz w:val="20"/>
        </w:rPr>
        <w:t xml:space="preserve">. </w:t>
      </w:r>
    </w:p>
    <w:p w:rsidR="00C64FFE" w:rsidRPr="00475BEB" w:rsidRDefault="00C64FFE" w:rsidP="00C64FFE">
      <w:pPr>
        <w:pStyle w:val="Heading1"/>
        <w:keepNext/>
        <w:numPr>
          <w:ilvl w:val="0"/>
          <w:numId w:val="21"/>
        </w:numPr>
        <w:spacing w:after="240" w:afterAutospacing="0"/>
      </w:pPr>
      <w:r>
        <w:t>Kroky výberového konania</w:t>
      </w:r>
    </w:p>
    <w:p w:rsidR="00C64FFE" w:rsidRPr="00475BEB" w:rsidRDefault="00C64FFE" w:rsidP="00C64FFE">
      <w:pPr>
        <w:pStyle w:val="Heading2"/>
        <w:keepNext/>
        <w:numPr>
          <w:ilvl w:val="1"/>
          <w:numId w:val="30"/>
        </w:numPr>
      </w:pPr>
      <w:r>
        <w:t>Zaradenie do výberového konania</w:t>
      </w:r>
    </w:p>
    <w:p w:rsidR="00C64FFE" w:rsidRPr="00475BEB" w:rsidRDefault="00C64FFE" w:rsidP="00C64FFE">
      <w:pPr>
        <w:autoSpaceDE w:val="0"/>
        <w:autoSpaceDN w:val="0"/>
        <w:adjustRightInd w:val="0"/>
        <w:spacing w:after="100" w:afterAutospacing="1" w:line="240" w:lineRule="auto"/>
        <w:jc w:val="both"/>
        <w:rPr>
          <w:rFonts w:ascii="Verdana" w:hAnsi="Verdana" w:cs="Calibri"/>
          <w:b/>
          <w:bCs/>
          <w:color w:val="000000"/>
          <w:sz w:val="20"/>
          <w:szCs w:val="20"/>
        </w:rPr>
      </w:pPr>
      <w:r>
        <w:rPr>
          <w:rFonts w:ascii="Verdana" w:hAnsi="Verdana"/>
          <w:color w:val="000000"/>
          <w:sz w:val="20"/>
        </w:rPr>
        <w:t>Po termíne na elektronickú registráciu výberová komisia skontroluje predložené prihlášky podľa kritérií oprávnenosti opísaných v oddiele 2. Prihlášky, ktoré spĺňajú tieto podmienky, budú následne posúdené podľa výberových kritérií uvedených v oddiele 3.</w:t>
      </w:r>
    </w:p>
    <w:p w:rsidR="00C64FFE" w:rsidRPr="00475BEB" w:rsidRDefault="00C64FFE" w:rsidP="00C64FFE">
      <w:pPr>
        <w:pStyle w:val="Heading2"/>
        <w:numPr>
          <w:ilvl w:val="1"/>
          <w:numId w:val="30"/>
        </w:numPr>
      </w:pPr>
      <w:r>
        <w:t>Počiatočné posúdenie prihlášok</w:t>
      </w:r>
    </w:p>
    <w:p w:rsidR="00C64FFE" w:rsidRPr="0034458E" w:rsidRDefault="00C64FFE" w:rsidP="00C64FFE">
      <w:pPr>
        <w:autoSpaceDE w:val="0"/>
        <w:autoSpaceDN w:val="0"/>
        <w:adjustRightInd w:val="0"/>
        <w:spacing w:before="400" w:after="100" w:afterAutospacing="1" w:line="240" w:lineRule="auto"/>
        <w:rPr>
          <w:rFonts w:ascii="Verdana" w:hAnsi="Verdana"/>
          <w:b/>
          <w:sz w:val="20"/>
          <w:szCs w:val="20"/>
        </w:rPr>
      </w:pPr>
      <w:r>
        <w:rPr>
          <w:rFonts w:ascii="Verdana" w:hAnsi="Verdana"/>
          <w:color w:val="000000"/>
          <w:sz w:val="20"/>
        </w:rPr>
        <w:t>Výberová komisia posúdi každú prípustnú prihlášku z hľadiska kvalifikácií a odbornej prípravy, odbornej praxe a motivácie uchádzača so zreteľom na profil opísaný v oddiele 1.1.</w:t>
      </w:r>
    </w:p>
    <w:p w:rsidR="001C176C" w:rsidRPr="00451E2E" w:rsidRDefault="00CF5764" w:rsidP="00A53604">
      <w:pPr>
        <w:pStyle w:val="ListParagraph"/>
        <w:numPr>
          <w:ilvl w:val="0"/>
          <w:numId w:val="22"/>
        </w:numPr>
        <w:autoSpaceDE w:val="0"/>
        <w:autoSpaceDN w:val="0"/>
        <w:adjustRightInd w:val="0"/>
        <w:spacing w:before="200" w:after="240" w:line="240" w:lineRule="auto"/>
        <w:contextualSpacing w:val="0"/>
        <w:rPr>
          <w:rFonts w:ascii="Verdana" w:hAnsi="Verdana" w:cs="Calibri"/>
          <w:b/>
          <w:bCs/>
          <w:sz w:val="20"/>
          <w:szCs w:val="20"/>
        </w:rPr>
      </w:pPr>
      <w:r>
        <w:rPr>
          <w:rFonts w:ascii="Verdana" w:hAnsi="Verdana"/>
          <w:b/>
          <w:sz w:val="20"/>
        </w:rPr>
        <w:lastRenderedPageBreak/>
        <w:t>Pozvánka do fázy hodnotenia</w:t>
      </w:r>
    </w:p>
    <w:p w:rsidR="002A1BB5" w:rsidRPr="00451E2E" w:rsidRDefault="00CF5764" w:rsidP="002A1BB5">
      <w:pPr>
        <w:pStyle w:val="Default"/>
        <w:jc w:val="both"/>
        <w:rPr>
          <w:rFonts w:ascii="Verdana" w:hAnsi="Verdana" w:cs="EUAlbertina"/>
          <w:color w:val="auto"/>
          <w:sz w:val="20"/>
          <w:szCs w:val="20"/>
        </w:rPr>
      </w:pPr>
      <w:r>
        <w:rPr>
          <w:rFonts w:ascii="Verdana" w:hAnsi="Verdana"/>
          <w:color w:val="auto"/>
          <w:sz w:val="20"/>
        </w:rPr>
        <w:t xml:space="preserve">Po počiatočnom posúdení prihlášok budú najvhodnejší uchádzači o pracovné miesto pozvaní, aby sa zúčastnili na fáze </w:t>
      </w:r>
      <w:r>
        <w:rPr>
          <w:rFonts w:ascii="Verdana" w:hAnsi="Verdana"/>
          <w:color w:val="auto"/>
          <w:sz w:val="20"/>
        </w:rPr>
        <w:t>hodnotenia v Bruseli. Táto fáza bude zahŕňať centrum hodnotenia pod vedením externých konzultantov, ako aj pohovor s výberovou komisiou. Výberová komisia sa môže tiež rozhodnúť, že v tejto fáze zaradí ďalšie testy.</w:t>
      </w:r>
    </w:p>
    <w:p w:rsidR="002A1BB5" w:rsidRPr="00451E2E" w:rsidRDefault="00CF5764" w:rsidP="00D745A2">
      <w:pPr>
        <w:autoSpaceDE w:val="0"/>
        <w:autoSpaceDN w:val="0"/>
        <w:adjustRightInd w:val="0"/>
        <w:spacing w:before="200" w:after="100" w:afterAutospacing="1" w:line="240" w:lineRule="auto"/>
        <w:jc w:val="both"/>
        <w:rPr>
          <w:rFonts w:ascii="Verdana" w:hAnsi="Verdana" w:cs="Calibri"/>
          <w:i/>
          <w:sz w:val="20"/>
          <w:szCs w:val="20"/>
        </w:rPr>
      </w:pPr>
      <w:r>
        <w:rPr>
          <w:rFonts w:ascii="Verdana" w:hAnsi="Verdana"/>
          <w:i/>
          <w:sz w:val="20"/>
        </w:rPr>
        <w:t xml:space="preserve">Podrobnosti o čase, dátume a adrese fázy </w:t>
      </w:r>
      <w:r>
        <w:rPr>
          <w:rFonts w:ascii="Verdana" w:hAnsi="Verdana"/>
          <w:i/>
          <w:sz w:val="20"/>
        </w:rPr>
        <w:t>hodnotenia budú uchádzačom oznámené včas.</w:t>
      </w:r>
    </w:p>
    <w:p w:rsidR="002A1BB5" w:rsidRPr="00451E2E" w:rsidRDefault="00CF5764" w:rsidP="002A1BB5">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Ak sa bude uvažovať o nábore úspešných uchádzačov, budú požiadaní, aby predložili originály alebo osvedčené kópie svojich diplomov a dôkazy o odbornej praxi s jasným uvedením dátumu začiatku a ukončenia, funkcie(-í</w:t>
      </w:r>
      <w:r>
        <w:rPr>
          <w:rFonts w:ascii="Verdana" w:hAnsi="Verdana"/>
          <w:sz w:val="20"/>
        </w:rPr>
        <w:t>) a presnej povahy vykonávaných povinností.</w:t>
      </w:r>
    </w:p>
    <w:p w:rsidR="002A1BB5" w:rsidRPr="00451E2E" w:rsidRDefault="00CF5764" w:rsidP="00D745A2">
      <w:pPr>
        <w:autoSpaceDE w:val="0"/>
        <w:autoSpaceDN w:val="0"/>
        <w:adjustRightInd w:val="0"/>
        <w:spacing w:after="100" w:afterAutospacing="1" w:line="240" w:lineRule="auto"/>
        <w:jc w:val="both"/>
        <w:rPr>
          <w:rFonts w:ascii="Verdana" w:hAnsi="Verdana" w:cs="Calibri"/>
          <w:sz w:val="20"/>
          <w:szCs w:val="20"/>
        </w:rPr>
      </w:pPr>
      <w:r>
        <w:rPr>
          <w:rFonts w:ascii="Verdana" w:hAnsi="Verdana"/>
          <w:sz w:val="20"/>
        </w:rPr>
        <w:t>Pred podpisom zmluvy budú musieť úspešní uchádzači poskytnúť originály dokumentov preukazujúcich kritériá oprávnenosti.</w:t>
      </w:r>
    </w:p>
    <w:p w:rsidR="001C176C" w:rsidRPr="00A53604" w:rsidRDefault="00CF5764" w:rsidP="00A53604">
      <w:pPr>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5.4 </w:t>
      </w:r>
      <w:r w:rsidRPr="00A53604">
        <w:rPr>
          <w:rFonts w:ascii="Verdana" w:hAnsi="Verdana"/>
          <w:b/>
          <w:sz w:val="20"/>
        </w:rPr>
        <w:t>Fáza hodnotenia</w:t>
      </w:r>
    </w:p>
    <w:p w:rsidR="001C176C" w:rsidRDefault="00CF5764" w:rsidP="00451E2E">
      <w:pPr>
        <w:autoSpaceDE w:val="0"/>
        <w:autoSpaceDN w:val="0"/>
        <w:adjustRightInd w:val="0"/>
        <w:spacing w:after="100" w:afterAutospacing="1" w:line="240" w:lineRule="auto"/>
        <w:jc w:val="both"/>
        <w:rPr>
          <w:rFonts w:ascii="Verdana" w:hAnsi="Verdana"/>
          <w:sz w:val="20"/>
        </w:rPr>
      </w:pPr>
      <w:r>
        <w:rPr>
          <w:rFonts w:ascii="Verdana" w:hAnsi="Verdana"/>
          <w:sz w:val="20"/>
        </w:rPr>
        <w:t>Pohovor, hodnotiace centrum a všetky ostatné testy pred výberovou komisi</w:t>
      </w:r>
      <w:r>
        <w:rPr>
          <w:rFonts w:ascii="Verdana" w:hAnsi="Verdana"/>
          <w:sz w:val="20"/>
        </w:rPr>
        <w:t>ou jej umožnia ohodnotenie uchádzača na základe výberových kritérií opísaných v oddiele 3.</w:t>
      </w:r>
    </w:p>
    <w:p w:rsidR="00C64FFE" w:rsidRDefault="00C64FFE" w:rsidP="00C64FFE">
      <w:pPr>
        <w:autoSpaceDE w:val="0"/>
        <w:autoSpaceDN w:val="0"/>
        <w:adjustRightInd w:val="0"/>
        <w:spacing w:after="100" w:afterAutospacing="1" w:line="240" w:lineRule="auto"/>
        <w:jc w:val="both"/>
        <w:rPr>
          <w:rFonts w:ascii="Verdana" w:hAnsi="Verdana"/>
          <w:color w:val="000000"/>
          <w:sz w:val="20"/>
        </w:rPr>
      </w:pPr>
      <w:r>
        <w:rPr>
          <w:rFonts w:ascii="Verdana" w:hAnsi="Verdana"/>
          <w:color w:val="000000"/>
          <w:sz w:val="20"/>
        </w:rPr>
        <w:t>Fáza hodnotenia sa uskutoční v anglickom jazyku.</w:t>
      </w:r>
    </w:p>
    <w:p w:rsidR="00C64FFE" w:rsidRPr="00475BEB" w:rsidRDefault="00C64FFE" w:rsidP="00C64FFE">
      <w:pPr>
        <w:pStyle w:val="Heading2"/>
        <w:numPr>
          <w:ilvl w:val="0"/>
          <w:numId w:val="0"/>
        </w:numPr>
      </w:pPr>
      <w:r>
        <w:t xml:space="preserve">5.5 </w:t>
      </w:r>
      <w:r>
        <w:t>Overenie dokumentov a kontrola</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Prihlášky uchádzačov budú skontrolované podľa poskytnutých doplňujúcich dokumentov s cieľom overiť správnosť a prípustnosť prihlášky.</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 sa v ktorejkoľvek fáze konania zistí, že informácie v prihláške boli vedome falšované, uchádzač bude vyradený z výberového konania.</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Takisto budete vyradený, ak:</w:t>
      </w:r>
    </w:p>
    <w:p w:rsidR="00C64FFE" w:rsidRPr="00475BEB" w:rsidRDefault="00C64FFE" w:rsidP="00C64FFE">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nespĺňate všetky kritériá oprávnenosti,</w:t>
      </w:r>
    </w:p>
    <w:p w:rsidR="00C64FFE" w:rsidRPr="00475BEB" w:rsidRDefault="00C64FFE" w:rsidP="00C64FFE">
      <w:pPr>
        <w:numPr>
          <w:ilvl w:val="0"/>
          <w:numId w:val="31"/>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neposkytnete všetky požadované doplňujúce dokumenty.</w:t>
      </w:r>
    </w:p>
    <w:p w:rsidR="00C64FFE" w:rsidRPr="00475BEB" w:rsidRDefault="00C64FFE" w:rsidP="00C64FFE">
      <w:pPr>
        <w:pStyle w:val="Heading2"/>
        <w:numPr>
          <w:ilvl w:val="1"/>
          <w:numId w:val="32"/>
        </w:numPr>
      </w:pPr>
      <w:r>
        <w:t>Rezervný zoznam</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Výberová komisia zaradí najvhodnejších oprávnených uchádzačov na návrh rezervného zoznamu. Tento návrh bude predložený predsedovi SRB na schválenie. Prijatý rezervný zoznam bude platný do 31. decembra 2017. Platnosť rezervných zoznamov môže byť predĺžená na základe rozhodnutia SRB. Pred ponúknutím pracovného miesta môžu byť uchádzači na rezervnom zozname povinní podrobiť sa ďalšiemu hodnoteniu zo strany SRB (napr. vrátane ďalšieho pohovoru).</w:t>
      </w:r>
    </w:p>
    <w:p w:rsidR="00C64FFE" w:rsidRPr="00475BEB" w:rsidRDefault="00C64FFE" w:rsidP="00C64FFE">
      <w:pPr>
        <w:autoSpaceDE w:val="0"/>
        <w:autoSpaceDN w:val="0"/>
        <w:adjustRightInd w:val="0"/>
        <w:spacing w:after="100" w:afterAutospacing="1" w:line="240" w:lineRule="auto"/>
        <w:jc w:val="both"/>
        <w:rPr>
          <w:rFonts w:ascii="Verdana" w:hAnsi="Verdana" w:cs="Calibri"/>
          <w:b/>
          <w:bCs/>
          <w:color w:val="000000"/>
          <w:sz w:val="20"/>
          <w:szCs w:val="20"/>
          <w:u w:val="single"/>
        </w:rPr>
      </w:pPr>
      <w:r>
        <w:rPr>
          <w:rFonts w:ascii="Verdana" w:hAnsi="Verdana"/>
          <w:color w:val="000000"/>
          <w:sz w:val="20"/>
        </w:rPr>
        <w:t>Zaradenie do rezervného zoznamu nepredstavuje nárok na zamestnanie v SRB.</w:t>
      </w:r>
    </w:p>
    <w:p w:rsidR="00F2744F" w:rsidRDefault="00F2744F" w:rsidP="00C64FFE">
      <w:pPr>
        <w:autoSpaceDE w:val="0"/>
        <w:autoSpaceDN w:val="0"/>
        <w:adjustRightInd w:val="0"/>
        <w:spacing w:after="100" w:afterAutospacing="1" w:line="240" w:lineRule="auto"/>
        <w:jc w:val="both"/>
        <w:rPr>
          <w:rFonts w:ascii="Verdana" w:hAnsi="Verdana"/>
          <w:b/>
          <w:color w:val="000000"/>
          <w:sz w:val="20"/>
          <w:u w:val="single"/>
        </w:rPr>
      </w:pPr>
    </w:p>
    <w:p w:rsidR="00F2744F" w:rsidRDefault="00F2744F" w:rsidP="00C64FFE">
      <w:pPr>
        <w:autoSpaceDE w:val="0"/>
        <w:autoSpaceDN w:val="0"/>
        <w:adjustRightInd w:val="0"/>
        <w:spacing w:after="100" w:afterAutospacing="1" w:line="240" w:lineRule="auto"/>
        <w:jc w:val="both"/>
        <w:rPr>
          <w:rFonts w:ascii="Verdana" w:hAnsi="Verdana"/>
          <w:b/>
          <w:color w:val="000000"/>
          <w:sz w:val="20"/>
          <w:u w:val="single"/>
        </w:rPr>
      </w:pPr>
    </w:p>
    <w:p w:rsidR="00F2744F" w:rsidRDefault="00F2744F" w:rsidP="00C64FFE">
      <w:pPr>
        <w:autoSpaceDE w:val="0"/>
        <w:autoSpaceDN w:val="0"/>
        <w:adjustRightInd w:val="0"/>
        <w:spacing w:after="100" w:afterAutospacing="1" w:line="240" w:lineRule="auto"/>
        <w:jc w:val="both"/>
        <w:rPr>
          <w:rFonts w:ascii="Verdana" w:hAnsi="Verdana"/>
          <w:b/>
          <w:color w:val="000000"/>
          <w:sz w:val="20"/>
          <w:u w:val="single"/>
        </w:rPr>
      </w:pP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b/>
          <w:color w:val="000000"/>
          <w:sz w:val="20"/>
          <w:u w:val="single"/>
        </w:rPr>
        <w:lastRenderedPageBreak/>
        <w:t>Iné dôležité informácie</w:t>
      </w:r>
    </w:p>
    <w:p w:rsidR="00C64FFE" w:rsidRPr="00475BEB" w:rsidRDefault="00C64FFE" w:rsidP="00C64FFE">
      <w:pPr>
        <w:pStyle w:val="Heading1"/>
        <w:numPr>
          <w:ilvl w:val="0"/>
          <w:numId w:val="32"/>
        </w:numPr>
        <w:spacing w:after="240" w:afterAutospacing="0"/>
      </w:pPr>
      <w:r>
        <w:t>Všeobecné informácie</w:t>
      </w:r>
    </w:p>
    <w:p w:rsidR="00C64FFE" w:rsidRPr="00475BEB" w:rsidRDefault="00C64FFE" w:rsidP="00C64FFE">
      <w:pPr>
        <w:pStyle w:val="Heading2"/>
        <w:numPr>
          <w:ilvl w:val="1"/>
          <w:numId w:val="33"/>
        </w:numPr>
      </w:pPr>
      <w:r>
        <w:t>Rovnaké príležitosti</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SRB uplatňuje politiku rovnakých príležitostí a prijíma prihlášky bez diskriminácie z akýchkoľvek dôvodov.</w:t>
      </w:r>
    </w:p>
    <w:p w:rsidR="00C64FFE" w:rsidRPr="00475BEB" w:rsidRDefault="00C64FFE" w:rsidP="00C64FFE">
      <w:pPr>
        <w:pStyle w:val="Heading2"/>
        <w:numPr>
          <w:ilvl w:val="1"/>
          <w:numId w:val="33"/>
        </w:numPr>
      </w:pPr>
      <w:r>
        <w:t>Výberová komisia</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Bude určená výberová komisia. Upozorňujeme, že interné konanie výberovej komisie je prísne dôverné a že akýkoľvek kontakt s jej členmi je prísne zakázaný.</w:t>
      </w:r>
    </w:p>
    <w:p w:rsidR="00084956" w:rsidRPr="00A53604" w:rsidRDefault="00CF5764" w:rsidP="00A53604">
      <w:pPr>
        <w:keepNext/>
        <w:autoSpaceDE w:val="0"/>
        <w:autoSpaceDN w:val="0"/>
        <w:adjustRightInd w:val="0"/>
        <w:spacing w:before="200" w:after="240" w:line="240" w:lineRule="auto"/>
        <w:rPr>
          <w:rFonts w:ascii="Verdana" w:hAnsi="Verdana" w:cs="Calibri"/>
          <w:b/>
          <w:bCs/>
          <w:sz w:val="20"/>
          <w:szCs w:val="20"/>
        </w:rPr>
      </w:pPr>
      <w:r>
        <w:rPr>
          <w:rFonts w:ascii="Verdana" w:hAnsi="Verdana"/>
          <w:b/>
          <w:sz w:val="20"/>
        </w:rPr>
        <w:t xml:space="preserve">6.3 </w:t>
      </w:r>
      <w:r w:rsidRPr="00A53604">
        <w:rPr>
          <w:rFonts w:ascii="Verdana" w:hAnsi="Verdana"/>
          <w:b/>
          <w:sz w:val="20"/>
        </w:rPr>
        <w:t>Približný harmonogram</w:t>
      </w:r>
    </w:p>
    <w:p w:rsidR="00084956" w:rsidRDefault="00CF5764" w:rsidP="00451E2E">
      <w:pPr>
        <w:autoSpaceDE w:val="0"/>
        <w:autoSpaceDN w:val="0"/>
        <w:adjustRightInd w:val="0"/>
        <w:spacing w:after="100" w:afterAutospacing="1" w:line="240" w:lineRule="auto"/>
        <w:jc w:val="both"/>
        <w:rPr>
          <w:rFonts w:ascii="Verdana" w:hAnsi="Verdana"/>
          <w:sz w:val="20"/>
        </w:rPr>
      </w:pPr>
      <w:r>
        <w:rPr>
          <w:rFonts w:ascii="Verdana" w:hAnsi="Verdana"/>
          <w:sz w:val="20"/>
        </w:rPr>
        <w:t>Ukončenie výberového konania môže trvať niekoľko mesiacov. Počas tohto obdobia nebudú poskytované žiadne informácie. Výberová komisia plánu</w:t>
      </w:r>
      <w:r>
        <w:rPr>
          <w:rFonts w:ascii="Verdana" w:hAnsi="Verdana"/>
          <w:sz w:val="20"/>
        </w:rPr>
        <w:t>je dokončiť náborový postup v 2. štvrťroku 2017, aby prví vybraní uchádzači mohli nastúpiť do zamestnania v 2. alebo 3. štvrťroku 2017.</w:t>
      </w:r>
    </w:p>
    <w:p w:rsidR="00C64FFE" w:rsidRPr="00475BEB" w:rsidRDefault="00C64FFE" w:rsidP="00F2744F">
      <w:pPr>
        <w:pStyle w:val="Heading2"/>
        <w:numPr>
          <w:ilvl w:val="1"/>
          <w:numId w:val="36"/>
        </w:numPr>
      </w:pPr>
      <w:bookmarkStart w:id="0" w:name="_GoBack"/>
      <w:bookmarkEnd w:id="0"/>
      <w:r>
        <w:t>Podmienky náboru/Kariéra</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Úspešným uchádzačom môže byť ponúknutá zmluva na pozícii dočasného zamestnanca v súlade s </w:t>
      </w:r>
      <w:r>
        <w:rPr>
          <w:rFonts w:ascii="Verdana" w:hAnsi="Verdana"/>
          <w:sz w:val="20"/>
        </w:rPr>
        <w:t xml:space="preserve">Podmienkami zamestnávania ostatných zamestnancov Európskych spoločenstiev na počiatočné obdobie 3 rokov s možnosťou obnovenia na ďalšie obdobie 3 rokov. Po druhom období môže byť zmluva </w:t>
      </w:r>
      <w:r>
        <w:rPr>
          <w:rFonts w:ascii="Verdana" w:hAnsi="Verdana"/>
          <w:color w:val="000000"/>
          <w:sz w:val="20"/>
        </w:rPr>
        <w:t>obnovená na dobu neurčitú.</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sz w:val="20"/>
        </w:rPr>
        <w:t>Miestom zamestnania je Brusel (Belgicko), kde má SRB svoje sídlo</w:t>
      </w:r>
      <w:r>
        <w:rPr>
          <w:rFonts w:ascii="Verdana" w:hAnsi="Verdana"/>
          <w:color w:val="000000"/>
          <w:sz w:val="20"/>
        </w:rPr>
        <w:t>.</w:t>
      </w:r>
    </w:p>
    <w:p w:rsidR="00C64FFE" w:rsidRPr="00475BEB" w:rsidRDefault="00C64FFE" w:rsidP="00C64FFE">
      <w:pPr>
        <w:pStyle w:val="Heading2"/>
        <w:numPr>
          <w:ilvl w:val="1"/>
          <w:numId w:val="35"/>
        </w:numPr>
      </w:pPr>
      <w:r>
        <w:t>Odmeňovanie</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Úspešní uchádzači, ktorým bola ponúknutá pracovná zmluva, budú </w:t>
      </w:r>
      <w:r>
        <w:rPr>
          <w:rFonts w:ascii="Verdana" w:hAnsi="Verdana"/>
          <w:sz w:val="20"/>
        </w:rPr>
        <w:t xml:space="preserve">pri nástupe do služby zaradení do stupňa 1 alebo stupňa 2 platovej triedy AD </w:t>
      </w:r>
      <w:r w:rsidR="00CD7761">
        <w:rPr>
          <w:rFonts w:ascii="Verdana" w:hAnsi="Verdana"/>
          <w:sz w:val="20"/>
        </w:rPr>
        <w:t>10</w:t>
      </w:r>
      <w:r>
        <w:rPr>
          <w:rFonts w:ascii="Verdana" w:hAnsi="Verdana"/>
          <w:sz w:val="20"/>
        </w:rPr>
        <w:t xml:space="preserve"> v závislosti od dĺžky ich odbornej praxe. Základná mesačná mzda pre pracovníkov v platovej triede AD </w:t>
      </w:r>
      <w:r w:rsidR="00CD7761">
        <w:rPr>
          <w:rFonts w:ascii="Verdana" w:hAnsi="Verdana"/>
          <w:sz w:val="20"/>
        </w:rPr>
        <w:t>10</w:t>
      </w:r>
      <w:r>
        <w:rPr>
          <w:rFonts w:ascii="Verdana" w:hAnsi="Verdana"/>
          <w:sz w:val="20"/>
        </w:rPr>
        <w:t xml:space="preserve"> je k 1. decembra 2016 v Bruseli:</w:t>
      </w:r>
    </w:p>
    <w:p w:rsidR="00C64FFE" w:rsidRPr="00475BEB" w:rsidRDefault="00C64FFE" w:rsidP="00C64FFE">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 xml:space="preserve">Stupeň 1: </w:t>
      </w:r>
      <w:r w:rsidR="00CD7761">
        <w:rPr>
          <w:rFonts w:ascii="Verdana" w:hAnsi="Verdana"/>
          <w:color w:val="000000"/>
          <w:sz w:val="20"/>
        </w:rPr>
        <w:t>8</w:t>
      </w:r>
      <w:r>
        <w:rPr>
          <w:rFonts w:ascii="Verdana" w:hAnsi="Verdana"/>
          <w:color w:val="000000"/>
          <w:sz w:val="20"/>
        </w:rPr>
        <w:t> </w:t>
      </w:r>
      <w:r w:rsidR="00CD7761">
        <w:rPr>
          <w:rFonts w:ascii="Verdana" w:hAnsi="Verdana"/>
          <w:color w:val="000000"/>
          <w:sz w:val="20"/>
        </w:rPr>
        <w:t>599</w:t>
      </w:r>
      <w:r>
        <w:rPr>
          <w:rFonts w:ascii="Verdana" w:hAnsi="Verdana"/>
          <w:color w:val="000000"/>
          <w:sz w:val="20"/>
        </w:rPr>
        <w:t>,</w:t>
      </w:r>
      <w:r w:rsidR="00CD7761">
        <w:rPr>
          <w:rFonts w:ascii="Verdana" w:hAnsi="Verdana"/>
          <w:color w:val="000000"/>
          <w:sz w:val="20"/>
        </w:rPr>
        <w:t>20</w:t>
      </w:r>
      <w:r>
        <w:rPr>
          <w:rFonts w:ascii="Verdana" w:hAnsi="Verdana"/>
          <w:color w:val="000000"/>
          <w:sz w:val="20"/>
        </w:rPr>
        <w:t xml:space="preserve"> EUR</w:t>
      </w:r>
    </w:p>
    <w:p w:rsidR="00C64FFE" w:rsidRPr="00475BEB" w:rsidRDefault="00CD7761" w:rsidP="00C64FFE">
      <w:pPr>
        <w:numPr>
          <w:ilvl w:val="0"/>
          <w:numId w:val="34"/>
        </w:numPr>
        <w:autoSpaceDE w:val="0"/>
        <w:autoSpaceDN w:val="0"/>
        <w:adjustRightInd w:val="0"/>
        <w:spacing w:after="100" w:afterAutospacing="1" w:line="240" w:lineRule="auto"/>
        <w:rPr>
          <w:rFonts w:ascii="Verdana" w:hAnsi="Verdana" w:cs="Calibri"/>
          <w:color w:val="000000"/>
          <w:sz w:val="20"/>
          <w:szCs w:val="20"/>
        </w:rPr>
      </w:pPr>
      <w:r>
        <w:rPr>
          <w:rFonts w:ascii="Verdana" w:hAnsi="Verdana"/>
          <w:color w:val="000000"/>
          <w:sz w:val="20"/>
        </w:rPr>
        <w:t>Stupeň 2: 8</w:t>
      </w:r>
      <w:r w:rsidR="00C64FFE">
        <w:rPr>
          <w:rFonts w:ascii="Verdana" w:hAnsi="Verdana"/>
          <w:color w:val="000000"/>
          <w:sz w:val="20"/>
        </w:rPr>
        <w:t> </w:t>
      </w:r>
      <w:r>
        <w:rPr>
          <w:rFonts w:ascii="Verdana" w:hAnsi="Verdana"/>
          <w:color w:val="000000"/>
          <w:sz w:val="20"/>
        </w:rPr>
        <w:t>960</w:t>
      </w:r>
      <w:r w:rsidR="00C64FFE">
        <w:rPr>
          <w:rFonts w:ascii="Verdana" w:hAnsi="Verdana"/>
          <w:color w:val="000000"/>
          <w:sz w:val="20"/>
        </w:rPr>
        <w:t>,</w:t>
      </w:r>
      <w:r>
        <w:rPr>
          <w:rFonts w:ascii="Verdana" w:hAnsi="Verdana"/>
          <w:color w:val="000000"/>
          <w:sz w:val="20"/>
        </w:rPr>
        <w:t>54</w:t>
      </w:r>
      <w:r w:rsidR="00C64FFE">
        <w:rPr>
          <w:rFonts w:ascii="Verdana" w:hAnsi="Verdana"/>
          <w:color w:val="000000"/>
          <w:sz w:val="20"/>
        </w:rPr>
        <w:t xml:space="preserve"> EUR</w:t>
      </w:r>
    </w:p>
    <w:p w:rsidR="00C64FFE" w:rsidRPr="00475BEB" w:rsidRDefault="00C64FFE" w:rsidP="00C64FFE">
      <w:pPr>
        <w:autoSpaceDE w:val="0"/>
        <w:autoSpaceDN w:val="0"/>
        <w:adjustRightInd w:val="0"/>
        <w:spacing w:after="100" w:afterAutospacing="1" w:line="240" w:lineRule="auto"/>
        <w:jc w:val="both"/>
        <w:rPr>
          <w:rFonts w:ascii="Verdana" w:hAnsi="Verdana" w:cs="Calibri"/>
          <w:bCs/>
          <w:color w:val="000000"/>
          <w:sz w:val="20"/>
          <w:szCs w:val="20"/>
        </w:rPr>
      </w:pPr>
      <w:r>
        <w:rPr>
          <w:rFonts w:ascii="Verdana" w:hAnsi="Verdana"/>
          <w:color w:val="000000"/>
          <w:sz w:val="20"/>
        </w:rPr>
        <w:t>Okrem základného platu môžu mať zamestnanci nárok na rôzne príspevky, najmä príspevok na expatriáciu, príspevok na domácnosť, príspevok na nezaopatrené dieťa a príspevok na vzdelávanie. Plat podlieha dani Spoločenstva vyberanej zrážkou pri zdroji a zamestnanci sú oslobodení od vnútroštátnej dane.</w:t>
      </w:r>
    </w:p>
    <w:p w:rsidR="00C64FFE" w:rsidRPr="00475BEB" w:rsidRDefault="00C64FFE" w:rsidP="00C64FFE">
      <w:pPr>
        <w:pStyle w:val="Heading2"/>
        <w:numPr>
          <w:ilvl w:val="1"/>
          <w:numId w:val="35"/>
        </w:numPr>
      </w:pPr>
      <w:r>
        <w:t>Ochrana osobných údajov</w:t>
      </w:r>
    </w:p>
    <w:p w:rsidR="00C64FFE" w:rsidRPr="00475BEB"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Ako orgán zodpovedný za organizovanie súťaže SRB zabezpečí, že osobné údaje uchádzačov budú spracované v súlade s nariadením Európskeho parlamentu a Rady (ES) č. 45/2001 z 18. decembra 2000 o ochrane jednotlivcov so zreteľom na spracovanie osobných údajov inštitúciami a orgánmi Spoločenstva a o voľnom pohybe takýchto údajov (Úradný vestník Európskych spoločenstiev L 8 z 12. januára 2001). Týka sa to najmä dôvernosti a bezpečnosti týchto údajov.</w:t>
      </w:r>
    </w:p>
    <w:p w:rsidR="00C64FFE" w:rsidRPr="00475BEB" w:rsidRDefault="00C64FFE" w:rsidP="00C64FFE">
      <w:pPr>
        <w:pStyle w:val="Heading2"/>
        <w:numPr>
          <w:ilvl w:val="1"/>
          <w:numId w:val="35"/>
        </w:numPr>
      </w:pPr>
      <w:r>
        <w:lastRenderedPageBreak/>
        <w:t>Odvolacie konanie</w:t>
      </w:r>
    </w:p>
    <w:p w:rsidR="00C64FFE" w:rsidRPr="00BC1212" w:rsidRDefault="00C64FFE" w:rsidP="00C64FFE">
      <w:pPr>
        <w:autoSpaceDE w:val="0"/>
        <w:autoSpaceDN w:val="0"/>
        <w:adjustRightInd w:val="0"/>
        <w:spacing w:after="100" w:afterAutospacing="1" w:line="240" w:lineRule="auto"/>
        <w:jc w:val="both"/>
        <w:rPr>
          <w:rFonts w:ascii="Verdana" w:hAnsi="Verdana" w:cs="Calibri"/>
          <w:color w:val="000000"/>
          <w:sz w:val="20"/>
          <w:szCs w:val="20"/>
        </w:rPr>
      </w:pPr>
      <w:r>
        <w:rPr>
          <w:rFonts w:ascii="Verdana" w:hAnsi="Verdana"/>
          <w:color w:val="000000"/>
          <w:sz w:val="20"/>
        </w:rPr>
        <w:t xml:space="preserve">Ak sa uchádzač domnieva, že konkrétne rozhodnutie naňho malo nepriaznivý vplyv, môže podať sťažnosť podľa článku 90 ods. 2 Služobného poriadku úradníkov Európskych spoločenstiev a Podmienok zamestnávania iných úradníkov Európskych spoločenstiev, na túto adresu: </w:t>
      </w:r>
    </w:p>
    <w:p w:rsidR="00C64FFE" w:rsidRPr="00BC1212" w:rsidRDefault="00C64FFE" w:rsidP="00C64FF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SRB </w:t>
      </w:r>
    </w:p>
    <w:p w:rsidR="00C64FFE" w:rsidRPr="00FF4681" w:rsidRDefault="00C64FFE" w:rsidP="00C64FFE">
      <w:pPr>
        <w:autoSpaceDE w:val="0"/>
        <w:autoSpaceDN w:val="0"/>
        <w:adjustRightInd w:val="0"/>
        <w:spacing w:after="0" w:line="240" w:lineRule="auto"/>
        <w:jc w:val="both"/>
        <w:rPr>
          <w:rFonts w:ascii="Verdana" w:hAnsi="Verdana" w:cs="Calibri"/>
          <w:b/>
          <w:bCs/>
          <w:color w:val="000000"/>
          <w:sz w:val="20"/>
          <w:szCs w:val="20"/>
        </w:rPr>
      </w:pPr>
      <w:r>
        <w:rPr>
          <w:rFonts w:ascii="Verdana" w:hAnsi="Verdana"/>
          <w:color w:val="000000"/>
          <w:sz w:val="20"/>
        </w:rPr>
        <w:t xml:space="preserve">Výberové konanie: Ref. </w:t>
      </w:r>
      <w:r>
        <w:rPr>
          <w:rFonts w:ascii="Verdana" w:hAnsi="Verdana"/>
          <w:sz w:val="20"/>
        </w:rPr>
        <w:t>SRB/AD/2017/001</w:t>
      </w:r>
    </w:p>
    <w:p w:rsidR="00C64FFE" w:rsidRPr="00850FBF" w:rsidRDefault="00C64FFE" w:rsidP="00C64FF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Treurenberg 22 (T-22 office 01/PO59)</w:t>
      </w:r>
    </w:p>
    <w:p w:rsidR="00C64FFE" w:rsidRPr="00850FBF" w:rsidRDefault="00C64FFE" w:rsidP="00C64FF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 xml:space="preserve">B-1049 Brussels, </w:t>
      </w:r>
    </w:p>
    <w:p w:rsidR="00C64FFE" w:rsidRPr="00850FBF" w:rsidRDefault="00C64FFE" w:rsidP="00C64FFE">
      <w:pPr>
        <w:autoSpaceDE w:val="0"/>
        <w:autoSpaceDN w:val="0"/>
        <w:adjustRightInd w:val="0"/>
        <w:spacing w:after="0" w:line="240" w:lineRule="auto"/>
        <w:jc w:val="both"/>
        <w:rPr>
          <w:rFonts w:ascii="Verdana" w:hAnsi="Verdana" w:cs="Calibri"/>
          <w:color w:val="000000"/>
          <w:sz w:val="20"/>
          <w:szCs w:val="20"/>
        </w:rPr>
      </w:pPr>
      <w:r>
        <w:rPr>
          <w:rFonts w:ascii="Verdana" w:hAnsi="Verdana"/>
          <w:color w:val="000000"/>
          <w:sz w:val="20"/>
        </w:rPr>
        <w:t>BELGIUM</w:t>
      </w:r>
    </w:p>
    <w:p w:rsidR="00C64FFE" w:rsidRDefault="00C64FFE" w:rsidP="00C64FFE">
      <w:pPr>
        <w:autoSpaceDE w:val="0"/>
        <w:autoSpaceDN w:val="0"/>
        <w:adjustRightInd w:val="0"/>
        <w:spacing w:after="0" w:line="240" w:lineRule="auto"/>
        <w:jc w:val="both"/>
        <w:rPr>
          <w:rFonts w:ascii="Verdana" w:hAnsi="Verdana" w:cs="Calibri"/>
          <w:color w:val="000000"/>
          <w:sz w:val="20"/>
          <w:szCs w:val="20"/>
        </w:rPr>
      </w:pPr>
    </w:p>
    <w:p w:rsidR="00C64FFE" w:rsidRPr="00451E2E" w:rsidRDefault="00C64FFE" w:rsidP="00C64FFE">
      <w:pPr>
        <w:autoSpaceDE w:val="0"/>
        <w:autoSpaceDN w:val="0"/>
        <w:adjustRightInd w:val="0"/>
        <w:spacing w:after="100" w:afterAutospacing="1" w:line="240" w:lineRule="auto"/>
        <w:jc w:val="both"/>
        <w:rPr>
          <w:rFonts w:ascii="Verdana" w:hAnsi="Verdana" w:cs="Calibri"/>
          <w:sz w:val="20"/>
          <w:szCs w:val="20"/>
        </w:rPr>
      </w:pPr>
      <w:r>
        <w:rPr>
          <w:rFonts w:ascii="Verdana" w:hAnsi="Verdana"/>
          <w:color w:val="000000"/>
          <w:sz w:val="20"/>
        </w:rPr>
        <w:t xml:space="preserve">Sťažnosť musí byť podaná do 3 mesiacov. Lehota stanovená pre tento druh konania (pozri služobný poriadok zmenený nariadením Európskeho parlamentu a Rady č. 1023/2013 z 22. októbra 2013 uverejnený v Úradnom vestníku Európskej únie L 287 z 29. októbra 2013, </w:t>
      </w:r>
      <w:hyperlink r:id="rId15" w:history="1">
        <w:r>
          <w:rPr>
            <w:rFonts w:ascii="Verdana" w:hAnsi="Verdana"/>
            <w:sz w:val="20"/>
          </w:rPr>
          <w:t>http://europa.eu./eur-lex</w:t>
        </w:r>
      </w:hyperlink>
      <w:r>
        <w:rPr>
          <w:rFonts w:ascii="Verdana" w:hAnsi="Verdana"/>
          <w:color w:val="000000"/>
          <w:sz w:val="20"/>
        </w:rPr>
        <w:t>) začína plynúť dňom oznámenia uchádzačovi vo veci, ktorá preňho mala nepriaznivé následky.</w:t>
      </w:r>
    </w:p>
    <w:sectPr w:rsidR="00C64FFE" w:rsidRPr="00451E2E">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764" w:rsidRDefault="00CF5764">
      <w:pPr>
        <w:spacing w:after="0" w:line="240" w:lineRule="auto"/>
      </w:pPr>
      <w:r>
        <w:separator/>
      </w:r>
    </w:p>
  </w:endnote>
  <w:endnote w:type="continuationSeparator" w:id="0">
    <w:p w:rsidR="00CF5764" w:rsidRDefault="00CF5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RAONZ F+ EU Albertina# 20">
    <w:altName w:val="Cambria"/>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Albertina">
    <w:altName w:val="EUAlbertin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AA" w:rsidRDefault="00CF5764">
    <w:pPr>
      <w:pStyle w:val="Footer"/>
      <w:jc w:val="right"/>
    </w:pPr>
    <w:r>
      <w:fldChar w:fldCharType="begin"/>
    </w:r>
    <w:r>
      <w:instrText xml:space="preserve"> PAGE   \* MERGEFORMAT </w:instrText>
    </w:r>
    <w:r>
      <w:fldChar w:fldCharType="separate"/>
    </w:r>
    <w:r w:rsidR="00F2744F">
      <w:rPr>
        <w:noProof/>
      </w:rPr>
      <w:t>9</w:t>
    </w:r>
    <w:r>
      <w:rPr>
        <w:noProof/>
      </w:rPr>
      <w:fldChar w:fldCharType="end"/>
    </w:r>
  </w:p>
  <w:p w:rsidR="00B95EAA" w:rsidRDefault="00CF57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764" w:rsidRDefault="00CF5764" w:rsidP="00E54C48">
      <w:pPr>
        <w:spacing w:after="0" w:line="240" w:lineRule="auto"/>
      </w:pPr>
      <w:r>
        <w:separator/>
      </w:r>
    </w:p>
  </w:footnote>
  <w:footnote w:type="continuationSeparator" w:id="0">
    <w:p w:rsidR="00CF5764" w:rsidRDefault="00CF5764" w:rsidP="00E54C48">
      <w:pPr>
        <w:spacing w:after="0" w:line="240" w:lineRule="auto"/>
      </w:pPr>
      <w:r>
        <w:continuationSeparator/>
      </w:r>
    </w:p>
  </w:footnote>
  <w:footnote w:id="1">
    <w:p w:rsidR="00C64FFE" w:rsidRPr="00404ABD" w:rsidRDefault="00C64FFE" w:rsidP="00C64FFE">
      <w:pPr>
        <w:pStyle w:val="FootnoteText"/>
        <w:spacing w:after="100" w:afterAutospacing="1"/>
        <w:jc w:val="both"/>
      </w:pPr>
      <w:r>
        <w:rPr>
          <w:rStyle w:val="FootnoteReference"/>
        </w:rPr>
        <w:footnoteRef/>
      </w:r>
      <w:r>
        <w:t xml:space="preserve"> Pred prevzatím povinností bude úspešný uchádzač podrobený zdravotnej prehliadke vykonanej jedným z lekárov inštitúcií.</w:t>
      </w:r>
    </w:p>
  </w:footnote>
  <w:footnote w:id="2">
    <w:p w:rsidR="008937A7" w:rsidRPr="00B35125" w:rsidRDefault="00CF5764" w:rsidP="008937A7">
      <w:pPr>
        <w:autoSpaceDE w:val="0"/>
        <w:autoSpaceDN w:val="0"/>
        <w:adjustRightInd w:val="0"/>
        <w:spacing w:after="100" w:afterAutospacing="1" w:line="240" w:lineRule="auto"/>
        <w:jc w:val="both"/>
        <w:rPr>
          <w:rFonts w:cs="Calibri"/>
          <w:sz w:val="20"/>
          <w:szCs w:val="20"/>
          <w:lang w:eastAsia="en-GB"/>
        </w:rPr>
      </w:pPr>
      <w:r>
        <w:rPr>
          <w:rStyle w:val="FootnoteReference"/>
          <w:sz w:val="20"/>
        </w:rPr>
        <w:footnoteRef/>
      </w:r>
      <w:r>
        <w:rPr>
          <w:sz w:val="20"/>
        </w:rPr>
        <w:t xml:space="preserve"> </w:t>
      </w:r>
      <w:r>
        <w:rPr>
          <w:sz w:val="20"/>
        </w:rPr>
        <w:t xml:space="preserve">Odborná </w:t>
      </w:r>
      <w:r>
        <w:rPr>
          <w:sz w:val="20"/>
        </w:rPr>
        <w:t>prax sa bude počítať od dátumu, keď uchádzač získal minimálnu kvalifikáciu na prístup k predmetnému profilu. Do úvahy sa berie len riadne zaznamenaná odborná činnosť (t. j. platené zamestnanie alebo samostatná zárobková činnosť). Práca na kratší p</w:t>
      </w:r>
      <w:r>
        <w:rPr>
          <w:sz w:val="20"/>
        </w:rPr>
        <w:t>racovný čas sa zohľadní pomerne k percentu odpracovaného plného pracovného času. Obdobia vzdelávania alebo odbornej prípravy a neplatené stáže sa neberú do úvahy. Štipendijné programy, granty a štúdium PhD sa môže počítať ako odborná prax v maximálnom rozs</w:t>
      </w:r>
      <w:r>
        <w:rPr>
          <w:sz w:val="20"/>
        </w:rPr>
        <w:t>ahu 3 rokov. Každé časové obdobie bude započítané len raz (napr. ak uchádzač mal prácu na plný pracovný čas a ako živnostník vykonával poradenskú činnosť počas večerov a víkendov, dni trávené v druhej práci sa nebudú pripočítavať k obdobiu prvej uvedenej p</w:t>
      </w:r>
      <w:r>
        <w:rPr>
          <w:sz w:val="20"/>
        </w:rPr>
        <w:t>ráce).</w:t>
      </w:r>
    </w:p>
  </w:footnote>
  <w:footnote w:id="3">
    <w:p w:rsidR="00C64FFE" w:rsidRPr="00E54C48" w:rsidRDefault="00C64FFE" w:rsidP="00C64FFE">
      <w:pPr>
        <w:autoSpaceDE w:val="0"/>
        <w:autoSpaceDN w:val="0"/>
        <w:adjustRightInd w:val="0"/>
        <w:spacing w:after="100" w:afterAutospacing="1" w:line="240" w:lineRule="auto"/>
        <w:jc w:val="both"/>
        <w:rPr>
          <w:rFonts w:ascii="Tahoma" w:hAnsi="Tahoma" w:cs="Tahoma"/>
          <w:sz w:val="18"/>
          <w:szCs w:val="18"/>
          <w:lang w:eastAsia="en-GB"/>
        </w:rPr>
      </w:pPr>
      <w:r>
        <w:rPr>
          <w:rStyle w:val="FootnoteReference"/>
          <w:sz w:val="20"/>
        </w:rPr>
        <w:footnoteRef/>
      </w:r>
      <w:r>
        <w:rPr>
          <w:sz w:val="20"/>
        </w:rPr>
        <w:t xml:space="preserve"> </w:t>
      </w:r>
      <w:r>
        <w:rPr>
          <w:sz w:val="20"/>
        </w:rPr>
        <w:t>angličtina, bulharčina, čeština, dánčina, estónčina, fínčina, francúzština, gréčtina, holandčina, chorvátčina, írčina, litovčina, lotyština, maďarčina, maltčina, nemčina, poľština, portugalčina, rumunčina, slovenčina, slovinčina, španielčina, švédčina a taliančina.</w:t>
      </w:r>
    </w:p>
  </w:footnote>
  <w:footnote w:id="4">
    <w:p w:rsidR="00C64FFE" w:rsidRPr="00A14FA8" w:rsidRDefault="00C64FFE" w:rsidP="00C64FFE">
      <w:pPr>
        <w:autoSpaceDE w:val="0"/>
        <w:autoSpaceDN w:val="0"/>
        <w:adjustRightInd w:val="0"/>
        <w:spacing w:after="0" w:line="240" w:lineRule="auto"/>
        <w:jc w:val="both"/>
        <w:rPr>
          <w:rFonts w:cs="Calibri"/>
          <w:sz w:val="20"/>
          <w:szCs w:val="20"/>
          <w:lang w:eastAsia="en-GB"/>
        </w:rPr>
      </w:pPr>
      <w:r>
        <w:rPr>
          <w:rStyle w:val="FootnoteReference"/>
          <w:sz w:val="20"/>
        </w:rPr>
        <w:footnoteRef/>
      </w:r>
      <w:r>
        <w:rPr>
          <w:sz w:val="20"/>
        </w:rPr>
        <w:t xml:space="preserve"> </w:t>
      </w:r>
      <w:r>
        <w:rPr>
          <w:sz w:val="20"/>
        </w:rPr>
        <w:t>EU CV Online je nástroj, ktorý používa Európska komisia na nábor dočasných zamestnancov.</w:t>
      </w:r>
    </w:p>
  </w:footnote>
  <w:footnote w:id="5">
    <w:p w:rsidR="00C64FFE" w:rsidRPr="0074392A" w:rsidRDefault="00C64FFE" w:rsidP="00C64FFE">
      <w:pPr>
        <w:pStyle w:val="FootnoteText"/>
        <w:jc w:val="both"/>
        <w:rPr>
          <w:rFonts w:cs="Calibri"/>
          <w:lang w:val="en-US"/>
        </w:rPr>
      </w:pPr>
      <w:r>
        <w:rPr>
          <w:rStyle w:val="FootnoteReference"/>
        </w:rPr>
        <w:footnoteRef/>
      </w:r>
      <w:r>
        <w:t xml:space="preserve"> </w:t>
      </w:r>
      <w:r>
        <w:t>Single Resolution Board, Treurenberg 22, B-1049 Brussels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abstractNum w:abstractNumId="0" w15:restartNumberingAfterBreak="0">
    <w:nsid w:val="00000007"/>
    <w:multiLevelType w:val="singleLevel"/>
    <w:tmpl w:val="00000007"/>
    <w:lvl w:ilvl="0">
      <w:start w:val="1"/>
      <w:numFmt w:val="lowerLetter"/>
      <w:lvlText w:val="%1)"/>
      <w:lvlJc w:val="left"/>
      <w:pPr>
        <w:tabs>
          <w:tab w:val="num" w:pos="0"/>
        </w:tabs>
        <w:ind w:left="720" w:hanging="360"/>
      </w:pPr>
    </w:lvl>
  </w:abstractNum>
  <w:abstractNum w:abstractNumId="1" w15:restartNumberingAfterBreak="0">
    <w:nsid w:val="042067E9"/>
    <w:multiLevelType w:val="multilevel"/>
    <w:tmpl w:val="2B327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B4629"/>
    <w:multiLevelType w:val="hybridMultilevel"/>
    <w:tmpl w:val="9FA2A518"/>
    <w:lvl w:ilvl="0" w:tplc="9ABCCC0A">
      <w:start w:val="1"/>
      <w:numFmt w:val="bullet"/>
      <w:lvlText w:val=""/>
      <w:lvlJc w:val="left"/>
      <w:pPr>
        <w:ind w:left="720" w:hanging="360"/>
      </w:pPr>
      <w:rPr>
        <w:rFonts w:ascii="Symbol" w:hAnsi="Symbol" w:hint="default"/>
      </w:rPr>
    </w:lvl>
    <w:lvl w:ilvl="1" w:tplc="3250AD8E" w:tentative="1">
      <w:start w:val="1"/>
      <w:numFmt w:val="bullet"/>
      <w:lvlText w:val="o"/>
      <w:lvlJc w:val="left"/>
      <w:pPr>
        <w:ind w:left="1440" w:hanging="360"/>
      </w:pPr>
      <w:rPr>
        <w:rFonts w:ascii="Courier New" w:hAnsi="Courier New" w:cs="Courier New" w:hint="default"/>
      </w:rPr>
    </w:lvl>
    <w:lvl w:ilvl="2" w:tplc="B0D8EB96" w:tentative="1">
      <w:start w:val="1"/>
      <w:numFmt w:val="bullet"/>
      <w:lvlText w:val=""/>
      <w:lvlJc w:val="left"/>
      <w:pPr>
        <w:ind w:left="2160" w:hanging="360"/>
      </w:pPr>
      <w:rPr>
        <w:rFonts w:ascii="Wingdings" w:hAnsi="Wingdings" w:hint="default"/>
      </w:rPr>
    </w:lvl>
    <w:lvl w:ilvl="3" w:tplc="6A769492" w:tentative="1">
      <w:start w:val="1"/>
      <w:numFmt w:val="bullet"/>
      <w:lvlText w:val=""/>
      <w:lvlJc w:val="left"/>
      <w:pPr>
        <w:ind w:left="2880" w:hanging="360"/>
      </w:pPr>
      <w:rPr>
        <w:rFonts w:ascii="Symbol" w:hAnsi="Symbol" w:hint="default"/>
      </w:rPr>
    </w:lvl>
    <w:lvl w:ilvl="4" w:tplc="3436561E" w:tentative="1">
      <w:start w:val="1"/>
      <w:numFmt w:val="bullet"/>
      <w:lvlText w:val="o"/>
      <w:lvlJc w:val="left"/>
      <w:pPr>
        <w:ind w:left="3600" w:hanging="360"/>
      </w:pPr>
      <w:rPr>
        <w:rFonts w:ascii="Courier New" w:hAnsi="Courier New" w:cs="Courier New" w:hint="default"/>
      </w:rPr>
    </w:lvl>
    <w:lvl w:ilvl="5" w:tplc="33EEB382" w:tentative="1">
      <w:start w:val="1"/>
      <w:numFmt w:val="bullet"/>
      <w:lvlText w:val=""/>
      <w:lvlJc w:val="left"/>
      <w:pPr>
        <w:ind w:left="4320" w:hanging="360"/>
      </w:pPr>
      <w:rPr>
        <w:rFonts w:ascii="Wingdings" w:hAnsi="Wingdings" w:hint="default"/>
      </w:rPr>
    </w:lvl>
    <w:lvl w:ilvl="6" w:tplc="0786F6D4" w:tentative="1">
      <w:start w:val="1"/>
      <w:numFmt w:val="bullet"/>
      <w:lvlText w:val=""/>
      <w:lvlJc w:val="left"/>
      <w:pPr>
        <w:ind w:left="5040" w:hanging="360"/>
      </w:pPr>
      <w:rPr>
        <w:rFonts w:ascii="Symbol" w:hAnsi="Symbol" w:hint="default"/>
      </w:rPr>
    </w:lvl>
    <w:lvl w:ilvl="7" w:tplc="ABF45BD2" w:tentative="1">
      <w:start w:val="1"/>
      <w:numFmt w:val="bullet"/>
      <w:lvlText w:val="o"/>
      <w:lvlJc w:val="left"/>
      <w:pPr>
        <w:ind w:left="5760" w:hanging="360"/>
      </w:pPr>
      <w:rPr>
        <w:rFonts w:ascii="Courier New" w:hAnsi="Courier New" w:cs="Courier New" w:hint="default"/>
      </w:rPr>
    </w:lvl>
    <w:lvl w:ilvl="8" w:tplc="EBAA789E" w:tentative="1">
      <w:start w:val="1"/>
      <w:numFmt w:val="bullet"/>
      <w:lvlText w:val=""/>
      <w:lvlJc w:val="left"/>
      <w:pPr>
        <w:ind w:left="6480" w:hanging="360"/>
      </w:pPr>
      <w:rPr>
        <w:rFonts w:ascii="Wingdings" w:hAnsi="Wingdings" w:hint="default"/>
      </w:rPr>
    </w:lvl>
  </w:abstractNum>
  <w:abstractNum w:abstractNumId="3" w15:restartNumberingAfterBreak="0">
    <w:nsid w:val="0DFE6B95"/>
    <w:multiLevelType w:val="hybridMultilevel"/>
    <w:tmpl w:val="51943312"/>
    <w:lvl w:ilvl="0" w:tplc="7C10D9D2">
      <w:start w:val="1"/>
      <w:numFmt w:val="bullet"/>
      <w:lvlText w:val=""/>
      <w:lvlJc w:val="left"/>
      <w:pPr>
        <w:ind w:left="360" w:hanging="360"/>
      </w:pPr>
      <w:rPr>
        <w:rFonts w:ascii="Symbol" w:hAnsi="Symbol" w:hint="default"/>
      </w:rPr>
    </w:lvl>
    <w:lvl w:ilvl="1" w:tplc="10BEC42A">
      <w:start w:val="1"/>
      <w:numFmt w:val="bullet"/>
      <w:lvlText w:val="o"/>
      <w:lvlJc w:val="left"/>
      <w:pPr>
        <w:ind w:left="1080" w:hanging="360"/>
      </w:pPr>
      <w:rPr>
        <w:rFonts w:ascii="Courier New" w:hAnsi="Courier New" w:cs="Courier New" w:hint="default"/>
      </w:rPr>
    </w:lvl>
    <w:lvl w:ilvl="2" w:tplc="F89E59CC">
      <w:start w:val="1"/>
      <w:numFmt w:val="bullet"/>
      <w:lvlText w:val=""/>
      <w:lvlJc w:val="left"/>
      <w:pPr>
        <w:ind w:left="1800" w:hanging="360"/>
      </w:pPr>
      <w:rPr>
        <w:rFonts w:ascii="Wingdings" w:hAnsi="Wingdings" w:hint="default"/>
      </w:rPr>
    </w:lvl>
    <w:lvl w:ilvl="3" w:tplc="5880AA88">
      <w:start w:val="1"/>
      <w:numFmt w:val="bullet"/>
      <w:lvlText w:val=""/>
      <w:lvlJc w:val="left"/>
      <w:pPr>
        <w:ind w:left="2520" w:hanging="360"/>
      </w:pPr>
      <w:rPr>
        <w:rFonts w:ascii="Symbol" w:hAnsi="Symbol" w:hint="default"/>
      </w:rPr>
    </w:lvl>
    <w:lvl w:ilvl="4" w:tplc="BBCC1512">
      <w:start w:val="1"/>
      <w:numFmt w:val="bullet"/>
      <w:lvlText w:val="o"/>
      <w:lvlJc w:val="left"/>
      <w:pPr>
        <w:ind w:left="3240" w:hanging="360"/>
      </w:pPr>
      <w:rPr>
        <w:rFonts w:ascii="Courier New" w:hAnsi="Courier New" w:cs="Courier New" w:hint="default"/>
      </w:rPr>
    </w:lvl>
    <w:lvl w:ilvl="5" w:tplc="B0540A16">
      <w:start w:val="1"/>
      <w:numFmt w:val="bullet"/>
      <w:lvlText w:val=""/>
      <w:lvlJc w:val="left"/>
      <w:pPr>
        <w:ind w:left="3960" w:hanging="360"/>
      </w:pPr>
      <w:rPr>
        <w:rFonts w:ascii="Wingdings" w:hAnsi="Wingdings" w:hint="default"/>
      </w:rPr>
    </w:lvl>
    <w:lvl w:ilvl="6" w:tplc="369C4FC2">
      <w:start w:val="1"/>
      <w:numFmt w:val="bullet"/>
      <w:lvlText w:val=""/>
      <w:lvlJc w:val="left"/>
      <w:pPr>
        <w:ind w:left="4680" w:hanging="360"/>
      </w:pPr>
      <w:rPr>
        <w:rFonts w:ascii="Symbol" w:hAnsi="Symbol" w:hint="default"/>
      </w:rPr>
    </w:lvl>
    <w:lvl w:ilvl="7" w:tplc="2D34961C">
      <w:start w:val="1"/>
      <w:numFmt w:val="bullet"/>
      <w:lvlText w:val="o"/>
      <w:lvlJc w:val="left"/>
      <w:pPr>
        <w:ind w:left="5400" w:hanging="360"/>
      </w:pPr>
      <w:rPr>
        <w:rFonts w:ascii="Courier New" w:hAnsi="Courier New" w:cs="Courier New" w:hint="default"/>
      </w:rPr>
    </w:lvl>
    <w:lvl w:ilvl="8" w:tplc="1EE8015C">
      <w:start w:val="1"/>
      <w:numFmt w:val="bullet"/>
      <w:lvlText w:val=""/>
      <w:lvlJc w:val="left"/>
      <w:pPr>
        <w:ind w:left="6120" w:hanging="360"/>
      </w:pPr>
      <w:rPr>
        <w:rFonts w:ascii="Wingdings" w:hAnsi="Wingdings" w:hint="default"/>
      </w:rPr>
    </w:lvl>
  </w:abstractNum>
  <w:abstractNum w:abstractNumId="4" w15:restartNumberingAfterBreak="0">
    <w:nsid w:val="0EC96093"/>
    <w:multiLevelType w:val="hybridMultilevel"/>
    <w:tmpl w:val="8676C618"/>
    <w:lvl w:ilvl="0" w:tplc="A0C898F6">
      <w:start w:val="1"/>
      <w:numFmt w:val="bullet"/>
      <w:lvlText w:val=""/>
      <w:lvlJc w:val="left"/>
      <w:pPr>
        <w:ind w:left="720" w:hanging="360"/>
      </w:pPr>
      <w:rPr>
        <w:rFonts w:ascii="Symbol" w:hAnsi="Symbol" w:hint="default"/>
      </w:rPr>
    </w:lvl>
    <w:lvl w:ilvl="1" w:tplc="B1EC31BC" w:tentative="1">
      <w:start w:val="1"/>
      <w:numFmt w:val="bullet"/>
      <w:lvlText w:val="o"/>
      <w:lvlJc w:val="left"/>
      <w:pPr>
        <w:ind w:left="1440" w:hanging="360"/>
      </w:pPr>
      <w:rPr>
        <w:rFonts w:ascii="Courier New" w:hAnsi="Courier New" w:cs="Courier New" w:hint="default"/>
      </w:rPr>
    </w:lvl>
    <w:lvl w:ilvl="2" w:tplc="7974EE50" w:tentative="1">
      <w:start w:val="1"/>
      <w:numFmt w:val="bullet"/>
      <w:lvlText w:val=""/>
      <w:lvlJc w:val="left"/>
      <w:pPr>
        <w:ind w:left="2160" w:hanging="360"/>
      </w:pPr>
      <w:rPr>
        <w:rFonts w:ascii="Wingdings" w:hAnsi="Wingdings" w:hint="default"/>
      </w:rPr>
    </w:lvl>
    <w:lvl w:ilvl="3" w:tplc="10502D68" w:tentative="1">
      <w:start w:val="1"/>
      <w:numFmt w:val="bullet"/>
      <w:lvlText w:val=""/>
      <w:lvlJc w:val="left"/>
      <w:pPr>
        <w:ind w:left="2880" w:hanging="360"/>
      </w:pPr>
      <w:rPr>
        <w:rFonts w:ascii="Symbol" w:hAnsi="Symbol" w:hint="default"/>
      </w:rPr>
    </w:lvl>
    <w:lvl w:ilvl="4" w:tplc="5C3A72B6" w:tentative="1">
      <w:start w:val="1"/>
      <w:numFmt w:val="bullet"/>
      <w:lvlText w:val="o"/>
      <w:lvlJc w:val="left"/>
      <w:pPr>
        <w:ind w:left="3600" w:hanging="360"/>
      </w:pPr>
      <w:rPr>
        <w:rFonts w:ascii="Courier New" w:hAnsi="Courier New" w:cs="Courier New" w:hint="default"/>
      </w:rPr>
    </w:lvl>
    <w:lvl w:ilvl="5" w:tplc="38E0787C" w:tentative="1">
      <w:start w:val="1"/>
      <w:numFmt w:val="bullet"/>
      <w:lvlText w:val=""/>
      <w:lvlJc w:val="left"/>
      <w:pPr>
        <w:ind w:left="4320" w:hanging="360"/>
      </w:pPr>
      <w:rPr>
        <w:rFonts w:ascii="Wingdings" w:hAnsi="Wingdings" w:hint="default"/>
      </w:rPr>
    </w:lvl>
    <w:lvl w:ilvl="6" w:tplc="D2C66C40" w:tentative="1">
      <w:start w:val="1"/>
      <w:numFmt w:val="bullet"/>
      <w:lvlText w:val=""/>
      <w:lvlJc w:val="left"/>
      <w:pPr>
        <w:ind w:left="5040" w:hanging="360"/>
      </w:pPr>
      <w:rPr>
        <w:rFonts w:ascii="Symbol" w:hAnsi="Symbol" w:hint="default"/>
      </w:rPr>
    </w:lvl>
    <w:lvl w:ilvl="7" w:tplc="44967F5A" w:tentative="1">
      <w:start w:val="1"/>
      <w:numFmt w:val="bullet"/>
      <w:lvlText w:val="o"/>
      <w:lvlJc w:val="left"/>
      <w:pPr>
        <w:ind w:left="5760" w:hanging="360"/>
      </w:pPr>
      <w:rPr>
        <w:rFonts w:ascii="Courier New" w:hAnsi="Courier New" w:cs="Courier New" w:hint="default"/>
      </w:rPr>
    </w:lvl>
    <w:lvl w:ilvl="8" w:tplc="1A06DE5E" w:tentative="1">
      <w:start w:val="1"/>
      <w:numFmt w:val="bullet"/>
      <w:lvlText w:val=""/>
      <w:lvlJc w:val="left"/>
      <w:pPr>
        <w:ind w:left="6480" w:hanging="360"/>
      </w:pPr>
      <w:rPr>
        <w:rFonts w:ascii="Wingdings" w:hAnsi="Wingdings" w:hint="default"/>
      </w:rPr>
    </w:lvl>
  </w:abstractNum>
  <w:abstractNum w:abstractNumId="5" w15:restartNumberingAfterBreak="0">
    <w:nsid w:val="12D0731D"/>
    <w:multiLevelType w:val="hybridMultilevel"/>
    <w:tmpl w:val="E9248DEC"/>
    <w:lvl w:ilvl="0" w:tplc="2D8CA0BE">
      <w:start w:val="1"/>
      <w:numFmt w:val="bullet"/>
      <w:lvlText w:val=""/>
      <w:lvlJc w:val="left"/>
      <w:pPr>
        <w:ind w:left="720" w:hanging="360"/>
      </w:pPr>
      <w:rPr>
        <w:rFonts w:ascii="Symbol" w:hAnsi="Symbol" w:hint="default"/>
      </w:rPr>
    </w:lvl>
    <w:lvl w:ilvl="1" w:tplc="3C7CDC38" w:tentative="1">
      <w:start w:val="1"/>
      <w:numFmt w:val="bullet"/>
      <w:lvlText w:val="o"/>
      <w:lvlJc w:val="left"/>
      <w:pPr>
        <w:ind w:left="1440" w:hanging="360"/>
      </w:pPr>
      <w:rPr>
        <w:rFonts w:ascii="Courier New" w:hAnsi="Courier New" w:cs="Courier New" w:hint="default"/>
      </w:rPr>
    </w:lvl>
    <w:lvl w:ilvl="2" w:tplc="CF72C716" w:tentative="1">
      <w:start w:val="1"/>
      <w:numFmt w:val="bullet"/>
      <w:lvlText w:val=""/>
      <w:lvlJc w:val="left"/>
      <w:pPr>
        <w:ind w:left="2160" w:hanging="360"/>
      </w:pPr>
      <w:rPr>
        <w:rFonts w:ascii="Wingdings" w:hAnsi="Wingdings" w:hint="default"/>
      </w:rPr>
    </w:lvl>
    <w:lvl w:ilvl="3" w:tplc="38EE5884" w:tentative="1">
      <w:start w:val="1"/>
      <w:numFmt w:val="bullet"/>
      <w:lvlText w:val=""/>
      <w:lvlJc w:val="left"/>
      <w:pPr>
        <w:ind w:left="2880" w:hanging="360"/>
      </w:pPr>
      <w:rPr>
        <w:rFonts w:ascii="Symbol" w:hAnsi="Symbol" w:hint="default"/>
      </w:rPr>
    </w:lvl>
    <w:lvl w:ilvl="4" w:tplc="24845E86" w:tentative="1">
      <w:start w:val="1"/>
      <w:numFmt w:val="bullet"/>
      <w:lvlText w:val="o"/>
      <w:lvlJc w:val="left"/>
      <w:pPr>
        <w:ind w:left="3600" w:hanging="360"/>
      </w:pPr>
      <w:rPr>
        <w:rFonts w:ascii="Courier New" w:hAnsi="Courier New" w:cs="Courier New" w:hint="default"/>
      </w:rPr>
    </w:lvl>
    <w:lvl w:ilvl="5" w:tplc="AC1E6974" w:tentative="1">
      <w:start w:val="1"/>
      <w:numFmt w:val="bullet"/>
      <w:lvlText w:val=""/>
      <w:lvlJc w:val="left"/>
      <w:pPr>
        <w:ind w:left="4320" w:hanging="360"/>
      </w:pPr>
      <w:rPr>
        <w:rFonts w:ascii="Wingdings" w:hAnsi="Wingdings" w:hint="default"/>
      </w:rPr>
    </w:lvl>
    <w:lvl w:ilvl="6" w:tplc="E62A5468" w:tentative="1">
      <w:start w:val="1"/>
      <w:numFmt w:val="bullet"/>
      <w:lvlText w:val=""/>
      <w:lvlJc w:val="left"/>
      <w:pPr>
        <w:ind w:left="5040" w:hanging="360"/>
      </w:pPr>
      <w:rPr>
        <w:rFonts w:ascii="Symbol" w:hAnsi="Symbol" w:hint="default"/>
      </w:rPr>
    </w:lvl>
    <w:lvl w:ilvl="7" w:tplc="A9B88D80" w:tentative="1">
      <w:start w:val="1"/>
      <w:numFmt w:val="bullet"/>
      <w:lvlText w:val="o"/>
      <w:lvlJc w:val="left"/>
      <w:pPr>
        <w:ind w:left="5760" w:hanging="360"/>
      </w:pPr>
      <w:rPr>
        <w:rFonts w:ascii="Courier New" w:hAnsi="Courier New" w:cs="Courier New" w:hint="default"/>
      </w:rPr>
    </w:lvl>
    <w:lvl w:ilvl="8" w:tplc="D69A92A8" w:tentative="1">
      <w:start w:val="1"/>
      <w:numFmt w:val="bullet"/>
      <w:lvlText w:val=""/>
      <w:lvlJc w:val="left"/>
      <w:pPr>
        <w:ind w:left="6480" w:hanging="360"/>
      </w:pPr>
      <w:rPr>
        <w:rFonts w:ascii="Wingdings" w:hAnsi="Wingdings" w:hint="default"/>
      </w:rPr>
    </w:lvl>
  </w:abstractNum>
  <w:abstractNum w:abstractNumId="6" w15:restartNumberingAfterBreak="0">
    <w:nsid w:val="143263B0"/>
    <w:multiLevelType w:val="multilevel"/>
    <w:tmpl w:val="3E7ED5A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ACD65ED"/>
    <w:multiLevelType w:val="multilevel"/>
    <w:tmpl w:val="F3268E40"/>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B357AAA"/>
    <w:multiLevelType w:val="hybridMultilevel"/>
    <w:tmpl w:val="4B9E6E4A"/>
    <w:lvl w:ilvl="0" w:tplc="13B20E76">
      <w:start w:val="3"/>
      <w:numFmt w:val="decimal"/>
      <w:suff w:val="space"/>
      <w:lvlText w:val="%1."/>
      <w:lvlJc w:val="left"/>
      <w:pPr>
        <w:ind w:left="0" w:firstLine="0"/>
      </w:pPr>
      <w:rPr>
        <w:rFonts w:hint="default"/>
      </w:rPr>
    </w:lvl>
    <w:lvl w:ilvl="1" w:tplc="4BD45FDC">
      <w:start w:val="1"/>
      <w:numFmt w:val="lowerLetter"/>
      <w:lvlText w:val="%2."/>
      <w:lvlJc w:val="left"/>
      <w:pPr>
        <w:ind w:left="1440" w:hanging="360"/>
      </w:pPr>
    </w:lvl>
    <w:lvl w:ilvl="2" w:tplc="0E064E14" w:tentative="1">
      <w:start w:val="1"/>
      <w:numFmt w:val="lowerRoman"/>
      <w:lvlText w:val="%3."/>
      <w:lvlJc w:val="right"/>
      <w:pPr>
        <w:ind w:left="2160" w:hanging="180"/>
      </w:pPr>
    </w:lvl>
    <w:lvl w:ilvl="3" w:tplc="D74069F4" w:tentative="1">
      <w:start w:val="1"/>
      <w:numFmt w:val="decimal"/>
      <w:lvlText w:val="%4."/>
      <w:lvlJc w:val="left"/>
      <w:pPr>
        <w:ind w:left="2880" w:hanging="360"/>
      </w:pPr>
    </w:lvl>
    <w:lvl w:ilvl="4" w:tplc="4080E19E" w:tentative="1">
      <w:start w:val="1"/>
      <w:numFmt w:val="lowerLetter"/>
      <w:lvlText w:val="%5."/>
      <w:lvlJc w:val="left"/>
      <w:pPr>
        <w:ind w:left="3600" w:hanging="360"/>
      </w:pPr>
    </w:lvl>
    <w:lvl w:ilvl="5" w:tplc="0D361B5A" w:tentative="1">
      <w:start w:val="1"/>
      <w:numFmt w:val="lowerRoman"/>
      <w:lvlText w:val="%6."/>
      <w:lvlJc w:val="right"/>
      <w:pPr>
        <w:ind w:left="4320" w:hanging="180"/>
      </w:pPr>
    </w:lvl>
    <w:lvl w:ilvl="6" w:tplc="8F285DFE" w:tentative="1">
      <w:start w:val="1"/>
      <w:numFmt w:val="decimal"/>
      <w:lvlText w:val="%7."/>
      <w:lvlJc w:val="left"/>
      <w:pPr>
        <w:ind w:left="5040" w:hanging="360"/>
      </w:pPr>
    </w:lvl>
    <w:lvl w:ilvl="7" w:tplc="74185C0C" w:tentative="1">
      <w:start w:val="1"/>
      <w:numFmt w:val="lowerLetter"/>
      <w:lvlText w:val="%8."/>
      <w:lvlJc w:val="left"/>
      <w:pPr>
        <w:ind w:left="5760" w:hanging="360"/>
      </w:pPr>
    </w:lvl>
    <w:lvl w:ilvl="8" w:tplc="AED47C98" w:tentative="1">
      <w:start w:val="1"/>
      <w:numFmt w:val="lowerRoman"/>
      <w:lvlText w:val="%9."/>
      <w:lvlJc w:val="right"/>
      <w:pPr>
        <w:ind w:left="6480" w:hanging="180"/>
      </w:pPr>
    </w:lvl>
  </w:abstractNum>
  <w:abstractNum w:abstractNumId="9" w15:restartNumberingAfterBreak="0">
    <w:nsid w:val="1F703ABE"/>
    <w:multiLevelType w:val="multilevel"/>
    <w:tmpl w:val="B34E2B90"/>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2B17472B"/>
    <w:multiLevelType w:val="hybridMultilevel"/>
    <w:tmpl w:val="18582DF2"/>
    <w:lvl w:ilvl="0" w:tplc="60588DBC">
      <w:start w:val="1"/>
      <w:numFmt w:val="bullet"/>
      <w:lvlText w:val=""/>
      <w:lvlJc w:val="left"/>
      <w:pPr>
        <w:ind w:left="720" w:hanging="360"/>
      </w:pPr>
      <w:rPr>
        <w:rFonts w:ascii="Symbol" w:hAnsi="Symbol" w:hint="default"/>
      </w:rPr>
    </w:lvl>
    <w:lvl w:ilvl="1" w:tplc="0F885306" w:tentative="1">
      <w:start w:val="1"/>
      <w:numFmt w:val="bullet"/>
      <w:lvlText w:val="o"/>
      <w:lvlJc w:val="left"/>
      <w:pPr>
        <w:ind w:left="1440" w:hanging="360"/>
      </w:pPr>
      <w:rPr>
        <w:rFonts w:ascii="Courier New" w:hAnsi="Courier New" w:cs="Courier New" w:hint="default"/>
      </w:rPr>
    </w:lvl>
    <w:lvl w:ilvl="2" w:tplc="9E467004" w:tentative="1">
      <w:start w:val="1"/>
      <w:numFmt w:val="bullet"/>
      <w:lvlText w:val=""/>
      <w:lvlJc w:val="left"/>
      <w:pPr>
        <w:ind w:left="2160" w:hanging="360"/>
      </w:pPr>
      <w:rPr>
        <w:rFonts w:ascii="Wingdings" w:hAnsi="Wingdings" w:hint="default"/>
      </w:rPr>
    </w:lvl>
    <w:lvl w:ilvl="3" w:tplc="C2AA9046" w:tentative="1">
      <w:start w:val="1"/>
      <w:numFmt w:val="bullet"/>
      <w:lvlText w:val=""/>
      <w:lvlJc w:val="left"/>
      <w:pPr>
        <w:ind w:left="2880" w:hanging="360"/>
      </w:pPr>
      <w:rPr>
        <w:rFonts w:ascii="Symbol" w:hAnsi="Symbol" w:hint="default"/>
      </w:rPr>
    </w:lvl>
    <w:lvl w:ilvl="4" w:tplc="342E5A8C" w:tentative="1">
      <w:start w:val="1"/>
      <w:numFmt w:val="bullet"/>
      <w:lvlText w:val="o"/>
      <w:lvlJc w:val="left"/>
      <w:pPr>
        <w:ind w:left="3600" w:hanging="360"/>
      </w:pPr>
      <w:rPr>
        <w:rFonts w:ascii="Courier New" w:hAnsi="Courier New" w:cs="Courier New" w:hint="default"/>
      </w:rPr>
    </w:lvl>
    <w:lvl w:ilvl="5" w:tplc="3B4AE17A" w:tentative="1">
      <w:start w:val="1"/>
      <w:numFmt w:val="bullet"/>
      <w:lvlText w:val=""/>
      <w:lvlJc w:val="left"/>
      <w:pPr>
        <w:ind w:left="4320" w:hanging="360"/>
      </w:pPr>
      <w:rPr>
        <w:rFonts w:ascii="Wingdings" w:hAnsi="Wingdings" w:hint="default"/>
      </w:rPr>
    </w:lvl>
    <w:lvl w:ilvl="6" w:tplc="C4D6FFCA" w:tentative="1">
      <w:start w:val="1"/>
      <w:numFmt w:val="bullet"/>
      <w:lvlText w:val=""/>
      <w:lvlJc w:val="left"/>
      <w:pPr>
        <w:ind w:left="5040" w:hanging="360"/>
      </w:pPr>
      <w:rPr>
        <w:rFonts w:ascii="Symbol" w:hAnsi="Symbol" w:hint="default"/>
      </w:rPr>
    </w:lvl>
    <w:lvl w:ilvl="7" w:tplc="B6FEA55C" w:tentative="1">
      <w:start w:val="1"/>
      <w:numFmt w:val="bullet"/>
      <w:lvlText w:val="o"/>
      <w:lvlJc w:val="left"/>
      <w:pPr>
        <w:ind w:left="5760" w:hanging="360"/>
      </w:pPr>
      <w:rPr>
        <w:rFonts w:ascii="Courier New" w:hAnsi="Courier New" w:cs="Courier New" w:hint="default"/>
      </w:rPr>
    </w:lvl>
    <w:lvl w:ilvl="8" w:tplc="6CF427EC" w:tentative="1">
      <w:start w:val="1"/>
      <w:numFmt w:val="bullet"/>
      <w:lvlText w:val=""/>
      <w:lvlJc w:val="left"/>
      <w:pPr>
        <w:ind w:left="6480" w:hanging="360"/>
      </w:pPr>
      <w:rPr>
        <w:rFonts w:ascii="Wingdings" w:hAnsi="Wingdings" w:hint="default"/>
      </w:rPr>
    </w:lvl>
  </w:abstractNum>
  <w:abstractNum w:abstractNumId="11" w15:restartNumberingAfterBreak="0">
    <w:nsid w:val="2B662DFB"/>
    <w:multiLevelType w:val="hybridMultilevel"/>
    <w:tmpl w:val="1D6049BA"/>
    <w:lvl w:ilvl="0" w:tplc="6174F32A">
      <w:start w:val="5"/>
      <w:numFmt w:val="decimal"/>
      <w:suff w:val="space"/>
      <w:lvlText w:val="%1.5"/>
      <w:lvlJc w:val="left"/>
      <w:pPr>
        <w:ind w:left="142" w:firstLine="0"/>
      </w:pPr>
      <w:rPr>
        <w:rFonts w:hint="default"/>
      </w:rPr>
    </w:lvl>
    <w:lvl w:ilvl="1" w:tplc="30C427FC" w:tentative="1">
      <w:start w:val="1"/>
      <w:numFmt w:val="lowerLetter"/>
      <w:lvlText w:val="%2."/>
      <w:lvlJc w:val="left"/>
      <w:pPr>
        <w:ind w:left="1582" w:hanging="360"/>
      </w:pPr>
    </w:lvl>
    <w:lvl w:ilvl="2" w:tplc="71D8D5F8" w:tentative="1">
      <w:start w:val="1"/>
      <w:numFmt w:val="lowerRoman"/>
      <w:lvlText w:val="%3."/>
      <w:lvlJc w:val="right"/>
      <w:pPr>
        <w:ind w:left="2302" w:hanging="180"/>
      </w:pPr>
    </w:lvl>
    <w:lvl w:ilvl="3" w:tplc="0DDC2B1E" w:tentative="1">
      <w:start w:val="1"/>
      <w:numFmt w:val="decimal"/>
      <w:lvlText w:val="%4."/>
      <w:lvlJc w:val="left"/>
      <w:pPr>
        <w:ind w:left="3022" w:hanging="360"/>
      </w:pPr>
    </w:lvl>
    <w:lvl w:ilvl="4" w:tplc="8E9A549A" w:tentative="1">
      <w:start w:val="1"/>
      <w:numFmt w:val="lowerLetter"/>
      <w:lvlText w:val="%5."/>
      <w:lvlJc w:val="left"/>
      <w:pPr>
        <w:ind w:left="3742" w:hanging="360"/>
      </w:pPr>
    </w:lvl>
    <w:lvl w:ilvl="5" w:tplc="1502551C" w:tentative="1">
      <w:start w:val="1"/>
      <w:numFmt w:val="lowerRoman"/>
      <w:lvlText w:val="%6."/>
      <w:lvlJc w:val="right"/>
      <w:pPr>
        <w:ind w:left="4462" w:hanging="180"/>
      </w:pPr>
    </w:lvl>
    <w:lvl w:ilvl="6" w:tplc="7C30DE18" w:tentative="1">
      <w:start w:val="1"/>
      <w:numFmt w:val="decimal"/>
      <w:lvlText w:val="%7."/>
      <w:lvlJc w:val="left"/>
      <w:pPr>
        <w:ind w:left="5182" w:hanging="360"/>
      </w:pPr>
    </w:lvl>
    <w:lvl w:ilvl="7" w:tplc="C3C8649C" w:tentative="1">
      <w:start w:val="1"/>
      <w:numFmt w:val="lowerLetter"/>
      <w:lvlText w:val="%8."/>
      <w:lvlJc w:val="left"/>
      <w:pPr>
        <w:ind w:left="5902" w:hanging="360"/>
      </w:pPr>
    </w:lvl>
    <w:lvl w:ilvl="8" w:tplc="21F661F4" w:tentative="1">
      <w:start w:val="1"/>
      <w:numFmt w:val="lowerRoman"/>
      <w:lvlText w:val="%9."/>
      <w:lvlJc w:val="right"/>
      <w:pPr>
        <w:ind w:left="6622" w:hanging="180"/>
      </w:pPr>
    </w:lvl>
  </w:abstractNum>
  <w:abstractNum w:abstractNumId="12" w15:restartNumberingAfterBreak="0">
    <w:nsid w:val="2C074965"/>
    <w:multiLevelType w:val="hybridMultilevel"/>
    <w:tmpl w:val="42E47F0A"/>
    <w:lvl w:ilvl="0" w:tplc="D06A018A">
      <w:start w:val="2"/>
      <w:numFmt w:val="decimal"/>
      <w:suff w:val="space"/>
      <w:lvlText w:val="%1.3"/>
      <w:lvlJc w:val="left"/>
      <w:pPr>
        <w:ind w:left="0" w:firstLine="0"/>
      </w:pPr>
      <w:rPr>
        <w:rFonts w:hint="default"/>
      </w:rPr>
    </w:lvl>
    <w:lvl w:ilvl="1" w:tplc="52D04F28" w:tentative="1">
      <w:start w:val="1"/>
      <w:numFmt w:val="lowerLetter"/>
      <w:lvlText w:val="%2."/>
      <w:lvlJc w:val="left"/>
      <w:pPr>
        <w:ind w:left="1440" w:hanging="360"/>
      </w:pPr>
    </w:lvl>
    <w:lvl w:ilvl="2" w:tplc="43B00AFA" w:tentative="1">
      <w:start w:val="1"/>
      <w:numFmt w:val="lowerRoman"/>
      <w:lvlText w:val="%3."/>
      <w:lvlJc w:val="right"/>
      <w:pPr>
        <w:ind w:left="2160" w:hanging="180"/>
      </w:pPr>
    </w:lvl>
    <w:lvl w:ilvl="3" w:tplc="734A417E" w:tentative="1">
      <w:start w:val="1"/>
      <w:numFmt w:val="decimal"/>
      <w:lvlText w:val="%4."/>
      <w:lvlJc w:val="left"/>
      <w:pPr>
        <w:ind w:left="2880" w:hanging="360"/>
      </w:pPr>
    </w:lvl>
    <w:lvl w:ilvl="4" w:tplc="C9764CE6" w:tentative="1">
      <w:start w:val="1"/>
      <w:numFmt w:val="lowerLetter"/>
      <w:lvlText w:val="%5."/>
      <w:lvlJc w:val="left"/>
      <w:pPr>
        <w:ind w:left="3600" w:hanging="360"/>
      </w:pPr>
    </w:lvl>
    <w:lvl w:ilvl="5" w:tplc="AAAC16F0" w:tentative="1">
      <w:start w:val="1"/>
      <w:numFmt w:val="lowerRoman"/>
      <w:lvlText w:val="%6."/>
      <w:lvlJc w:val="right"/>
      <w:pPr>
        <w:ind w:left="4320" w:hanging="180"/>
      </w:pPr>
    </w:lvl>
    <w:lvl w:ilvl="6" w:tplc="6BC4A4BC" w:tentative="1">
      <w:start w:val="1"/>
      <w:numFmt w:val="decimal"/>
      <w:lvlText w:val="%7."/>
      <w:lvlJc w:val="left"/>
      <w:pPr>
        <w:ind w:left="5040" w:hanging="360"/>
      </w:pPr>
    </w:lvl>
    <w:lvl w:ilvl="7" w:tplc="56FC5DA2" w:tentative="1">
      <w:start w:val="1"/>
      <w:numFmt w:val="lowerLetter"/>
      <w:lvlText w:val="%8."/>
      <w:lvlJc w:val="left"/>
      <w:pPr>
        <w:ind w:left="5760" w:hanging="360"/>
      </w:pPr>
    </w:lvl>
    <w:lvl w:ilvl="8" w:tplc="64E2D1E6" w:tentative="1">
      <w:start w:val="1"/>
      <w:numFmt w:val="lowerRoman"/>
      <w:lvlText w:val="%9."/>
      <w:lvlJc w:val="right"/>
      <w:pPr>
        <w:ind w:left="6480" w:hanging="180"/>
      </w:pPr>
    </w:lvl>
  </w:abstractNum>
  <w:abstractNum w:abstractNumId="13" w15:restartNumberingAfterBreak="0">
    <w:nsid w:val="2CBA10E2"/>
    <w:multiLevelType w:val="hybridMultilevel"/>
    <w:tmpl w:val="A6B88A2A"/>
    <w:lvl w:ilvl="0" w:tplc="307A201C">
      <w:start w:val="1"/>
      <w:numFmt w:val="bullet"/>
      <w:lvlText w:val=""/>
      <w:lvlJc w:val="left"/>
      <w:pPr>
        <w:ind w:left="720" w:hanging="360"/>
      </w:pPr>
      <w:rPr>
        <w:rFonts w:ascii="Symbol" w:hAnsi="Symbol" w:hint="default"/>
      </w:rPr>
    </w:lvl>
    <w:lvl w:ilvl="1" w:tplc="572C8672" w:tentative="1">
      <w:start w:val="1"/>
      <w:numFmt w:val="bullet"/>
      <w:lvlText w:val="o"/>
      <w:lvlJc w:val="left"/>
      <w:pPr>
        <w:ind w:left="1440" w:hanging="360"/>
      </w:pPr>
      <w:rPr>
        <w:rFonts w:ascii="Courier New" w:hAnsi="Courier New" w:cs="Courier New" w:hint="default"/>
      </w:rPr>
    </w:lvl>
    <w:lvl w:ilvl="2" w:tplc="4FDE7AD6" w:tentative="1">
      <w:start w:val="1"/>
      <w:numFmt w:val="bullet"/>
      <w:lvlText w:val=""/>
      <w:lvlJc w:val="left"/>
      <w:pPr>
        <w:ind w:left="2160" w:hanging="360"/>
      </w:pPr>
      <w:rPr>
        <w:rFonts w:ascii="Wingdings" w:hAnsi="Wingdings" w:hint="default"/>
      </w:rPr>
    </w:lvl>
    <w:lvl w:ilvl="3" w:tplc="F6165478" w:tentative="1">
      <w:start w:val="1"/>
      <w:numFmt w:val="bullet"/>
      <w:lvlText w:val=""/>
      <w:lvlJc w:val="left"/>
      <w:pPr>
        <w:ind w:left="2880" w:hanging="360"/>
      </w:pPr>
      <w:rPr>
        <w:rFonts w:ascii="Symbol" w:hAnsi="Symbol" w:hint="default"/>
      </w:rPr>
    </w:lvl>
    <w:lvl w:ilvl="4" w:tplc="E8F467A8" w:tentative="1">
      <w:start w:val="1"/>
      <w:numFmt w:val="bullet"/>
      <w:lvlText w:val="o"/>
      <w:lvlJc w:val="left"/>
      <w:pPr>
        <w:ind w:left="3600" w:hanging="360"/>
      </w:pPr>
      <w:rPr>
        <w:rFonts w:ascii="Courier New" w:hAnsi="Courier New" w:cs="Courier New" w:hint="default"/>
      </w:rPr>
    </w:lvl>
    <w:lvl w:ilvl="5" w:tplc="36441F22" w:tentative="1">
      <w:start w:val="1"/>
      <w:numFmt w:val="bullet"/>
      <w:lvlText w:val=""/>
      <w:lvlJc w:val="left"/>
      <w:pPr>
        <w:ind w:left="4320" w:hanging="360"/>
      </w:pPr>
      <w:rPr>
        <w:rFonts w:ascii="Wingdings" w:hAnsi="Wingdings" w:hint="default"/>
      </w:rPr>
    </w:lvl>
    <w:lvl w:ilvl="6" w:tplc="C960E124" w:tentative="1">
      <w:start w:val="1"/>
      <w:numFmt w:val="bullet"/>
      <w:lvlText w:val=""/>
      <w:lvlJc w:val="left"/>
      <w:pPr>
        <w:ind w:left="5040" w:hanging="360"/>
      </w:pPr>
      <w:rPr>
        <w:rFonts w:ascii="Symbol" w:hAnsi="Symbol" w:hint="default"/>
      </w:rPr>
    </w:lvl>
    <w:lvl w:ilvl="7" w:tplc="D8DC02F4" w:tentative="1">
      <w:start w:val="1"/>
      <w:numFmt w:val="bullet"/>
      <w:lvlText w:val="o"/>
      <w:lvlJc w:val="left"/>
      <w:pPr>
        <w:ind w:left="5760" w:hanging="360"/>
      </w:pPr>
      <w:rPr>
        <w:rFonts w:ascii="Courier New" w:hAnsi="Courier New" w:cs="Courier New" w:hint="default"/>
      </w:rPr>
    </w:lvl>
    <w:lvl w:ilvl="8" w:tplc="B2E46C68" w:tentative="1">
      <w:start w:val="1"/>
      <w:numFmt w:val="bullet"/>
      <w:lvlText w:val=""/>
      <w:lvlJc w:val="left"/>
      <w:pPr>
        <w:ind w:left="6480" w:hanging="360"/>
      </w:pPr>
      <w:rPr>
        <w:rFonts w:ascii="Wingdings" w:hAnsi="Wingdings" w:hint="default"/>
      </w:rPr>
    </w:lvl>
  </w:abstractNum>
  <w:abstractNum w:abstractNumId="14" w15:restartNumberingAfterBreak="0">
    <w:nsid w:val="33F029C5"/>
    <w:multiLevelType w:val="hybridMultilevel"/>
    <w:tmpl w:val="26C2698A"/>
    <w:lvl w:ilvl="0" w:tplc="15082F94">
      <w:start w:val="1"/>
      <w:numFmt w:val="bullet"/>
      <w:lvlText w:val=""/>
      <w:lvlJc w:val="left"/>
      <w:pPr>
        <w:ind w:left="1080" w:hanging="360"/>
      </w:pPr>
      <w:rPr>
        <w:rFonts w:ascii="Symbol" w:hAnsi="Symbol" w:hint="default"/>
      </w:rPr>
    </w:lvl>
    <w:lvl w:ilvl="1" w:tplc="D1C06FA0" w:tentative="1">
      <w:start w:val="1"/>
      <w:numFmt w:val="bullet"/>
      <w:lvlText w:val="o"/>
      <w:lvlJc w:val="left"/>
      <w:pPr>
        <w:ind w:left="1800" w:hanging="360"/>
      </w:pPr>
      <w:rPr>
        <w:rFonts w:ascii="Courier New" w:hAnsi="Courier New" w:cs="Courier New" w:hint="default"/>
      </w:rPr>
    </w:lvl>
    <w:lvl w:ilvl="2" w:tplc="DF78B2B4" w:tentative="1">
      <w:start w:val="1"/>
      <w:numFmt w:val="bullet"/>
      <w:lvlText w:val=""/>
      <w:lvlJc w:val="left"/>
      <w:pPr>
        <w:ind w:left="2520" w:hanging="360"/>
      </w:pPr>
      <w:rPr>
        <w:rFonts w:ascii="Wingdings" w:hAnsi="Wingdings" w:hint="default"/>
      </w:rPr>
    </w:lvl>
    <w:lvl w:ilvl="3" w:tplc="18E69452" w:tentative="1">
      <w:start w:val="1"/>
      <w:numFmt w:val="bullet"/>
      <w:lvlText w:val=""/>
      <w:lvlJc w:val="left"/>
      <w:pPr>
        <w:ind w:left="3240" w:hanging="360"/>
      </w:pPr>
      <w:rPr>
        <w:rFonts w:ascii="Symbol" w:hAnsi="Symbol" w:hint="default"/>
      </w:rPr>
    </w:lvl>
    <w:lvl w:ilvl="4" w:tplc="87CAC6F4" w:tentative="1">
      <w:start w:val="1"/>
      <w:numFmt w:val="bullet"/>
      <w:lvlText w:val="o"/>
      <w:lvlJc w:val="left"/>
      <w:pPr>
        <w:ind w:left="3960" w:hanging="360"/>
      </w:pPr>
      <w:rPr>
        <w:rFonts w:ascii="Courier New" w:hAnsi="Courier New" w:cs="Courier New" w:hint="default"/>
      </w:rPr>
    </w:lvl>
    <w:lvl w:ilvl="5" w:tplc="F12238BC" w:tentative="1">
      <w:start w:val="1"/>
      <w:numFmt w:val="bullet"/>
      <w:lvlText w:val=""/>
      <w:lvlJc w:val="left"/>
      <w:pPr>
        <w:ind w:left="4680" w:hanging="360"/>
      </w:pPr>
      <w:rPr>
        <w:rFonts w:ascii="Wingdings" w:hAnsi="Wingdings" w:hint="default"/>
      </w:rPr>
    </w:lvl>
    <w:lvl w:ilvl="6" w:tplc="E62A9ECC" w:tentative="1">
      <w:start w:val="1"/>
      <w:numFmt w:val="bullet"/>
      <w:lvlText w:val=""/>
      <w:lvlJc w:val="left"/>
      <w:pPr>
        <w:ind w:left="5400" w:hanging="360"/>
      </w:pPr>
      <w:rPr>
        <w:rFonts w:ascii="Symbol" w:hAnsi="Symbol" w:hint="default"/>
      </w:rPr>
    </w:lvl>
    <w:lvl w:ilvl="7" w:tplc="703648E0" w:tentative="1">
      <w:start w:val="1"/>
      <w:numFmt w:val="bullet"/>
      <w:lvlText w:val="o"/>
      <w:lvlJc w:val="left"/>
      <w:pPr>
        <w:ind w:left="6120" w:hanging="360"/>
      </w:pPr>
      <w:rPr>
        <w:rFonts w:ascii="Courier New" w:hAnsi="Courier New" w:cs="Courier New" w:hint="default"/>
      </w:rPr>
    </w:lvl>
    <w:lvl w:ilvl="8" w:tplc="263AFC9A" w:tentative="1">
      <w:start w:val="1"/>
      <w:numFmt w:val="bullet"/>
      <w:lvlText w:val=""/>
      <w:lvlJc w:val="left"/>
      <w:pPr>
        <w:ind w:left="6840" w:hanging="360"/>
      </w:pPr>
      <w:rPr>
        <w:rFonts w:ascii="Wingdings" w:hAnsi="Wingdings" w:hint="default"/>
      </w:rPr>
    </w:lvl>
  </w:abstractNum>
  <w:abstractNum w:abstractNumId="15" w15:restartNumberingAfterBreak="0">
    <w:nsid w:val="346E0E20"/>
    <w:multiLevelType w:val="hybridMultilevel"/>
    <w:tmpl w:val="B8D69096"/>
    <w:lvl w:ilvl="0" w:tplc="31AE5ADA">
      <w:start w:val="1"/>
      <w:numFmt w:val="decimal"/>
      <w:suff w:val="space"/>
      <w:lvlText w:val="%1."/>
      <w:lvlJc w:val="left"/>
      <w:pPr>
        <w:ind w:left="0" w:firstLine="0"/>
      </w:pPr>
      <w:rPr>
        <w:rFonts w:hint="default"/>
      </w:rPr>
    </w:lvl>
    <w:lvl w:ilvl="1" w:tplc="E73A3746">
      <w:start w:val="1"/>
      <w:numFmt w:val="lowerLetter"/>
      <w:lvlText w:val="%2."/>
      <w:lvlJc w:val="left"/>
      <w:pPr>
        <w:ind w:left="1440" w:hanging="360"/>
      </w:pPr>
    </w:lvl>
    <w:lvl w:ilvl="2" w:tplc="C90EC06E" w:tentative="1">
      <w:start w:val="1"/>
      <w:numFmt w:val="lowerRoman"/>
      <w:lvlText w:val="%3."/>
      <w:lvlJc w:val="right"/>
      <w:pPr>
        <w:ind w:left="2160" w:hanging="180"/>
      </w:pPr>
    </w:lvl>
    <w:lvl w:ilvl="3" w:tplc="DF4858DA" w:tentative="1">
      <w:start w:val="1"/>
      <w:numFmt w:val="decimal"/>
      <w:lvlText w:val="%4."/>
      <w:lvlJc w:val="left"/>
      <w:pPr>
        <w:ind w:left="2880" w:hanging="360"/>
      </w:pPr>
    </w:lvl>
    <w:lvl w:ilvl="4" w:tplc="27C4D106" w:tentative="1">
      <w:start w:val="1"/>
      <w:numFmt w:val="lowerLetter"/>
      <w:lvlText w:val="%5."/>
      <w:lvlJc w:val="left"/>
      <w:pPr>
        <w:ind w:left="3600" w:hanging="360"/>
      </w:pPr>
    </w:lvl>
    <w:lvl w:ilvl="5" w:tplc="49B4E704" w:tentative="1">
      <w:start w:val="1"/>
      <w:numFmt w:val="lowerRoman"/>
      <w:lvlText w:val="%6."/>
      <w:lvlJc w:val="right"/>
      <w:pPr>
        <w:ind w:left="4320" w:hanging="180"/>
      </w:pPr>
    </w:lvl>
    <w:lvl w:ilvl="6" w:tplc="143A4E60" w:tentative="1">
      <w:start w:val="1"/>
      <w:numFmt w:val="decimal"/>
      <w:lvlText w:val="%7."/>
      <w:lvlJc w:val="left"/>
      <w:pPr>
        <w:ind w:left="5040" w:hanging="360"/>
      </w:pPr>
    </w:lvl>
    <w:lvl w:ilvl="7" w:tplc="2FF4F200" w:tentative="1">
      <w:start w:val="1"/>
      <w:numFmt w:val="lowerLetter"/>
      <w:lvlText w:val="%8."/>
      <w:lvlJc w:val="left"/>
      <w:pPr>
        <w:ind w:left="5760" w:hanging="360"/>
      </w:pPr>
    </w:lvl>
    <w:lvl w:ilvl="8" w:tplc="73A61852" w:tentative="1">
      <w:start w:val="1"/>
      <w:numFmt w:val="lowerRoman"/>
      <w:lvlText w:val="%9."/>
      <w:lvlJc w:val="right"/>
      <w:pPr>
        <w:ind w:left="6480" w:hanging="180"/>
      </w:pPr>
    </w:lvl>
  </w:abstractNum>
  <w:abstractNum w:abstractNumId="16" w15:restartNumberingAfterBreak="0">
    <w:nsid w:val="3B143C88"/>
    <w:multiLevelType w:val="hybridMultilevel"/>
    <w:tmpl w:val="BFBAB86A"/>
    <w:lvl w:ilvl="0" w:tplc="513CE2BC">
      <w:start w:val="5"/>
      <w:numFmt w:val="decimal"/>
      <w:suff w:val="space"/>
      <w:lvlText w:val="%1.3"/>
      <w:lvlJc w:val="left"/>
      <w:pPr>
        <w:ind w:left="0" w:firstLine="0"/>
      </w:pPr>
      <w:rPr>
        <w:rFonts w:hint="default"/>
      </w:rPr>
    </w:lvl>
    <w:lvl w:ilvl="1" w:tplc="FE00DAD4" w:tentative="1">
      <w:start w:val="1"/>
      <w:numFmt w:val="lowerLetter"/>
      <w:lvlText w:val="%2."/>
      <w:lvlJc w:val="left"/>
      <w:pPr>
        <w:ind w:left="1440" w:hanging="360"/>
      </w:pPr>
    </w:lvl>
    <w:lvl w:ilvl="2" w:tplc="7F4AC22C" w:tentative="1">
      <w:start w:val="1"/>
      <w:numFmt w:val="lowerRoman"/>
      <w:lvlText w:val="%3."/>
      <w:lvlJc w:val="right"/>
      <w:pPr>
        <w:ind w:left="2160" w:hanging="180"/>
      </w:pPr>
    </w:lvl>
    <w:lvl w:ilvl="3" w:tplc="A7A2741C" w:tentative="1">
      <w:start w:val="1"/>
      <w:numFmt w:val="decimal"/>
      <w:lvlText w:val="%4."/>
      <w:lvlJc w:val="left"/>
      <w:pPr>
        <w:ind w:left="2880" w:hanging="360"/>
      </w:pPr>
    </w:lvl>
    <w:lvl w:ilvl="4" w:tplc="BA7242EA" w:tentative="1">
      <w:start w:val="1"/>
      <w:numFmt w:val="lowerLetter"/>
      <w:lvlText w:val="%5."/>
      <w:lvlJc w:val="left"/>
      <w:pPr>
        <w:ind w:left="3600" w:hanging="360"/>
      </w:pPr>
    </w:lvl>
    <w:lvl w:ilvl="5" w:tplc="9388769A" w:tentative="1">
      <w:start w:val="1"/>
      <w:numFmt w:val="lowerRoman"/>
      <w:lvlText w:val="%6."/>
      <w:lvlJc w:val="right"/>
      <w:pPr>
        <w:ind w:left="4320" w:hanging="180"/>
      </w:pPr>
    </w:lvl>
    <w:lvl w:ilvl="6" w:tplc="6452FAC6" w:tentative="1">
      <w:start w:val="1"/>
      <w:numFmt w:val="decimal"/>
      <w:lvlText w:val="%7."/>
      <w:lvlJc w:val="left"/>
      <w:pPr>
        <w:ind w:left="5040" w:hanging="360"/>
      </w:pPr>
    </w:lvl>
    <w:lvl w:ilvl="7" w:tplc="2BA6E6C0" w:tentative="1">
      <w:start w:val="1"/>
      <w:numFmt w:val="lowerLetter"/>
      <w:lvlText w:val="%8."/>
      <w:lvlJc w:val="left"/>
      <w:pPr>
        <w:ind w:left="5760" w:hanging="360"/>
      </w:pPr>
    </w:lvl>
    <w:lvl w:ilvl="8" w:tplc="F6548D48" w:tentative="1">
      <w:start w:val="1"/>
      <w:numFmt w:val="lowerRoman"/>
      <w:lvlText w:val="%9."/>
      <w:lvlJc w:val="right"/>
      <w:pPr>
        <w:ind w:left="6480" w:hanging="180"/>
      </w:pPr>
    </w:lvl>
  </w:abstractNum>
  <w:abstractNum w:abstractNumId="17" w15:restartNumberingAfterBreak="0">
    <w:nsid w:val="3B725295"/>
    <w:multiLevelType w:val="hybridMultilevel"/>
    <w:tmpl w:val="EB4443B4"/>
    <w:lvl w:ilvl="0" w:tplc="4E241914">
      <w:start w:val="5"/>
      <w:numFmt w:val="decimal"/>
      <w:suff w:val="space"/>
      <w:lvlText w:val="%1.3"/>
      <w:lvlJc w:val="left"/>
      <w:pPr>
        <w:ind w:left="142" w:firstLine="0"/>
      </w:pPr>
      <w:rPr>
        <w:rFonts w:hint="default"/>
      </w:rPr>
    </w:lvl>
    <w:lvl w:ilvl="1" w:tplc="97A6451E" w:tentative="1">
      <w:start w:val="1"/>
      <w:numFmt w:val="lowerLetter"/>
      <w:lvlText w:val="%2."/>
      <w:lvlJc w:val="left"/>
      <w:pPr>
        <w:ind w:left="1582" w:hanging="360"/>
      </w:pPr>
    </w:lvl>
    <w:lvl w:ilvl="2" w:tplc="20D6F3B2" w:tentative="1">
      <w:start w:val="1"/>
      <w:numFmt w:val="lowerRoman"/>
      <w:lvlText w:val="%3."/>
      <w:lvlJc w:val="right"/>
      <w:pPr>
        <w:ind w:left="2302" w:hanging="180"/>
      </w:pPr>
    </w:lvl>
    <w:lvl w:ilvl="3" w:tplc="BF409354" w:tentative="1">
      <w:start w:val="1"/>
      <w:numFmt w:val="decimal"/>
      <w:lvlText w:val="%4."/>
      <w:lvlJc w:val="left"/>
      <w:pPr>
        <w:ind w:left="3022" w:hanging="360"/>
      </w:pPr>
    </w:lvl>
    <w:lvl w:ilvl="4" w:tplc="68B8CD0E" w:tentative="1">
      <w:start w:val="1"/>
      <w:numFmt w:val="lowerLetter"/>
      <w:lvlText w:val="%5."/>
      <w:lvlJc w:val="left"/>
      <w:pPr>
        <w:ind w:left="3742" w:hanging="360"/>
      </w:pPr>
    </w:lvl>
    <w:lvl w:ilvl="5" w:tplc="2B92CEA0" w:tentative="1">
      <w:start w:val="1"/>
      <w:numFmt w:val="lowerRoman"/>
      <w:lvlText w:val="%6."/>
      <w:lvlJc w:val="right"/>
      <w:pPr>
        <w:ind w:left="4462" w:hanging="180"/>
      </w:pPr>
    </w:lvl>
    <w:lvl w:ilvl="6" w:tplc="56D23B72" w:tentative="1">
      <w:start w:val="1"/>
      <w:numFmt w:val="decimal"/>
      <w:lvlText w:val="%7."/>
      <w:lvlJc w:val="left"/>
      <w:pPr>
        <w:ind w:left="5182" w:hanging="360"/>
      </w:pPr>
    </w:lvl>
    <w:lvl w:ilvl="7" w:tplc="E7E85814" w:tentative="1">
      <w:start w:val="1"/>
      <w:numFmt w:val="lowerLetter"/>
      <w:lvlText w:val="%8."/>
      <w:lvlJc w:val="left"/>
      <w:pPr>
        <w:ind w:left="5902" w:hanging="360"/>
      </w:pPr>
    </w:lvl>
    <w:lvl w:ilvl="8" w:tplc="707CB5EA" w:tentative="1">
      <w:start w:val="1"/>
      <w:numFmt w:val="lowerRoman"/>
      <w:lvlText w:val="%9."/>
      <w:lvlJc w:val="right"/>
      <w:pPr>
        <w:ind w:left="6622" w:hanging="180"/>
      </w:pPr>
    </w:lvl>
  </w:abstractNum>
  <w:abstractNum w:abstractNumId="18" w15:restartNumberingAfterBreak="0">
    <w:nsid w:val="3E155BDA"/>
    <w:multiLevelType w:val="hybridMultilevel"/>
    <w:tmpl w:val="1CF68E48"/>
    <w:lvl w:ilvl="0" w:tplc="1908B3DA">
      <w:start w:val="1"/>
      <w:numFmt w:val="decimal"/>
      <w:suff w:val="space"/>
      <w:lvlText w:val="%1.2"/>
      <w:lvlJc w:val="left"/>
      <w:pPr>
        <w:ind w:left="0" w:firstLine="0"/>
      </w:pPr>
      <w:rPr>
        <w:rFonts w:hint="default"/>
      </w:rPr>
    </w:lvl>
    <w:lvl w:ilvl="1" w:tplc="22F43C40" w:tentative="1">
      <w:start w:val="1"/>
      <w:numFmt w:val="lowerLetter"/>
      <w:lvlText w:val="%2."/>
      <w:lvlJc w:val="left"/>
      <w:pPr>
        <w:ind w:left="1582" w:hanging="360"/>
      </w:pPr>
    </w:lvl>
    <w:lvl w:ilvl="2" w:tplc="E3DAAB54" w:tentative="1">
      <w:start w:val="1"/>
      <w:numFmt w:val="lowerRoman"/>
      <w:lvlText w:val="%3."/>
      <w:lvlJc w:val="right"/>
      <w:pPr>
        <w:ind w:left="2302" w:hanging="180"/>
      </w:pPr>
    </w:lvl>
    <w:lvl w:ilvl="3" w:tplc="441EABB0" w:tentative="1">
      <w:start w:val="1"/>
      <w:numFmt w:val="decimal"/>
      <w:lvlText w:val="%4."/>
      <w:lvlJc w:val="left"/>
      <w:pPr>
        <w:ind w:left="3022" w:hanging="360"/>
      </w:pPr>
    </w:lvl>
    <w:lvl w:ilvl="4" w:tplc="04A6A554" w:tentative="1">
      <w:start w:val="1"/>
      <w:numFmt w:val="lowerLetter"/>
      <w:lvlText w:val="%5."/>
      <w:lvlJc w:val="left"/>
      <w:pPr>
        <w:ind w:left="3742" w:hanging="360"/>
      </w:pPr>
    </w:lvl>
    <w:lvl w:ilvl="5" w:tplc="FFF63A12" w:tentative="1">
      <w:start w:val="1"/>
      <w:numFmt w:val="lowerRoman"/>
      <w:lvlText w:val="%6."/>
      <w:lvlJc w:val="right"/>
      <w:pPr>
        <w:ind w:left="4462" w:hanging="180"/>
      </w:pPr>
    </w:lvl>
    <w:lvl w:ilvl="6" w:tplc="4E42C3C4" w:tentative="1">
      <w:start w:val="1"/>
      <w:numFmt w:val="decimal"/>
      <w:lvlText w:val="%7."/>
      <w:lvlJc w:val="left"/>
      <w:pPr>
        <w:ind w:left="5182" w:hanging="360"/>
      </w:pPr>
    </w:lvl>
    <w:lvl w:ilvl="7" w:tplc="EB0E3654" w:tentative="1">
      <w:start w:val="1"/>
      <w:numFmt w:val="lowerLetter"/>
      <w:lvlText w:val="%8."/>
      <w:lvlJc w:val="left"/>
      <w:pPr>
        <w:ind w:left="5902" w:hanging="360"/>
      </w:pPr>
    </w:lvl>
    <w:lvl w:ilvl="8" w:tplc="B7804472" w:tentative="1">
      <w:start w:val="1"/>
      <w:numFmt w:val="lowerRoman"/>
      <w:lvlText w:val="%9."/>
      <w:lvlJc w:val="right"/>
      <w:pPr>
        <w:ind w:left="6622" w:hanging="180"/>
      </w:pPr>
    </w:lvl>
  </w:abstractNum>
  <w:abstractNum w:abstractNumId="19" w15:restartNumberingAfterBreak="0">
    <w:nsid w:val="41127F8E"/>
    <w:multiLevelType w:val="multilevel"/>
    <w:tmpl w:val="95CA15B2"/>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3AF65A2"/>
    <w:multiLevelType w:val="hybridMultilevel"/>
    <w:tmpl w:val="98ACA788"/>
    <w:lvl w:ilvl="0" w:tplc="3846474A">
      <w:start w:val="5"/>
      <w:numFmt w:val="decimal"/>
      <w:lvlText w:val="%1.5."/>
      <w:lvlJc w:val="left"/>
      <w:pPr>
        <w:ind w:left="720" w:hanging="360"/>
      </w:pPr>
      <w:rPr>
        <w:rFonts w:hint="default"/>
      </w:rPr>
    </w:lvl>
    <w:lvl w:ilvl="1" w:tplc="6ABE9018" w:tentative="1">
      <w:start w:val="1"/>
      <w:numFmt w:val="lowerLetter"/>
      <w:lvlText w:val="%2."/>
      <w:lvlJc w:val="left"/>
      <w:pPr>
        <w:ind w:left="1440" w:hanging="360"/>
      </w:pPr>
    </w:lvl>
    <w:lvl w:ilvl="2" w:tplc="58FAC9C8" w:tentative="1">
      <w:start w:val="1"/>
      <w:numFmt w:val="lowerRoman"/>
      <w:lvlText w:val="%3."/>
      <w:lvlJc w:val="right"/>
      <w:pPr>
        <w:ind w:left="2160" w:hanging="180"/>
      </w:pPr>
    </w:lvl>
    <w:lvl w:ilvl="3" w:tplc="7E840236" w:tentative="1">
      <w:start w:val="1"/>
      <w:numFmt w:val="decimal"/>
      <w:lvlText w:val="%4."/>
      <w:lvlJc w:val="left"/>
      <w:pPr>
        <w:ind w:left="2880" w:hanging="360"/>
      </w:pPr>
    </w:lvl>
    <w:lvl w:ilvl="4" w:tplc="2796154C" w:tentative="1">
      <w:start w:val="1"/>
      <w:numFmt w:val="lowerLetter"/>
      <w:lvlText w:val="%5."/>
      <w:lvlJc w:val="left"/>
      <w:pPr>
        <w:ind w:left="3600" w:hanging="360"/>
      </w:pPr>
    </w:lvl>
    <w:lvl w:ilvl="5" w:tplc="85E08324" w:tentative="1">
      <w:start w:val="1"/>
      <w:numFmt w:val="lowerRoman"/>
      <w:lvlText w:val="%6."/>
      <w:lvlJc w:val="right"/>
      <w:pPr>
        <w:ind w:left="4320" w:hanging="180"/>
      </w:pPr>
    </w:lvl>
    <w:lvl w:ilvl="6" w:tplc="A3522944" w:tentative="1">
      <w:start w:val="1"/>
      <w:numFmt w:val="decimal"/>
      <w:lvlText w:val="%7."/>
      <w:lvlJc w:val="left"/>
      <w:pPr>
        <w:ind w:left="5040" w:hanging="360"/>
      </w:pPr>
    </w:lvl>
    <w:lvl w:ilvl="7" w:tplc="9C68D61A" w:tentative="1">
      <w:start w:val="1"/>
      <w:numFmt w:val="lowerLetter"/>
      <w:lvlText w:val="%8."/>
      <w:lvlJc w:val="left"/>
      <w:pPr>
        <w:ind w:left="5760" w:hanging="360"/>
      </w:pPr>
    </w:lvl>
    <w:lvl w:ilvl="8" w:tplc="2826C39C" w:tentative="1">
      <w:start w:val="1"/>
      <w:numFmt w:val="lowerRoman"/>
      <w:lvlText w:val="%9."/>
      <w:lvlJc w:val="right"/>
      <w:pPr>
        <w:ind w:left="6480" w:hanging="180"/>
      </w:pPr>
    </w:lvl>
  </w:abstractNum>
  <w:abstractNum w:abstractNumId="21" w15:restartNumberingAfterBreak="0">
    <w:nsid w:val="4B262B6E"/>
    <w:multiLevelType w:val="hybridMultilevel"/>
    <w:tmpl w:val="86784340"/>
    <w:lvl w:ilvl="0" w:tplc="31142B7C">
      <w:start w:val="1"/>
      <w:numFmt w:val="bullet"/>
      <w:lvlText w:val=""/>
      <w:lvlJc w:val="left"/>
      <w:pPr>
        <w:ind w:left="720" w:hanging="360"/>
      </w:pPr>
      <w:rPr>
        <w:rFonts w:ascii="Symbol" w:hAnsi="Symbol" w:hint="default"/>
      </w:rPr>
    </w:lvl>
    <w:lvl w:ilvl="1" w:tplc="87AC5702" w:tentative="1">
      <w:start w:val="1"/>
      <w:numFmt w:val="bullet"/>
      <w:lvlText w:val="o"/>
      <w:lvlJc w:val="left"/>
      <w:pPr>
        <w:ind w:left="1440" w:hanging="360"/>
      </w:pPr>
      <w:rPr>
        <w:rFonts w:ascii="Courier New" w:hAnsi="Courier New" w:cs="Courier New" w:hint="default"/>
      </w:rPr>
    </w:lvl>
    <w:lvl w:ilvl="2" w:tplc="64023BC2" w:tentative="1">
      <w:start w:val="1"/>
      <w:numFmt w:val="bullet"/>
      <w:lvlText w:val=""/>
      <w:lvlJc w:val="left"/>
      <w:pPr>
        <w:ind w:left="2160" w:hanging="360"/>
      </w:pPr>
      <w:rPr>
        <w:rFonts w:ascii="Wingdings" w:hAnsi="Wingdings" w:hint="default"/>
      </w:rPr>
    </w:lvl>
    <w:lvl w:ilvl="3" w:tplc="0C149762" w:tentative="1">
      <w:start w:val="1"/>
      <w:numFmt w:val="bullet"/>
      <w:lvlText w:val=""/>
      <w:lvlJc w:val="left"/>
      <w:pPr>
        <w:ind w:left="2880" w:hanging="360"/>
      </w:pPr>
      <w:rPr>
        <w:rFonts w:ascii="Symbol" w:hAnsi="Symbol" w:hint="default"/>
      </w:rPr>
    </w:lvl>
    <w:lvl w:ilvl="4" w:tplc="1F9C105A" w:tentative="1">
      <w:start w:val="1"/>
      <w:numFmt w:val="bullet"/>
      <w:lvlText w:val="o"/>
      <w:lvlJc w:val="left"/>
      <w:pPr>
        <w:ind w:left="3600" w:hanging="360"/>
      </w:pPr>
      <w:rPr>
        <w:rFonts w:ascii="Courier New" w:hAnsi="Courier New" w:cs="Courier New" w:hint="default"/>
      </w:rPr>
    </w:lvl>
    <w:lvl w:ilvl="5" w:tplc="C5748DBE" w:tentative="1">
      <w:start w:val="1"/>
      <w:numFmt w:val="bullet"/>
      <w:lvlText w:val=""/>
      <w:lvlJc w:val="left"/>
      <w:pPr>
        <w:ind w:left="4320" w:hanging="360"/>
      </w:pPr>
      <w:rPr>
        <w:rFonts w:ascii="Wingdings" w:hAnsi="Wingdings" w:hint="default"/>
      </w:rPr>
    </w:lvl>
    <w:lvl w:ilvl="6" w:tplc="2458B7C6" w:tentative="1">
      <w:start w:val="1"/>
      <w:numFmt w:val="bullet"/>
      <w:lvlText w:val=""/>
      <w:lvlJc w:val="left"/>
      <w:pPr>
        <w:ind w:left="5040" w:hanging="360"/>
      </w:pPr>
      <w:rPr>
        <w:rFonts w:ascii="Symbol" w:hAnsi="Symbol" w:hint="default"/>
      </w:rPr>
    </w:lvl>
    <w:lvl w:ilvl="7" w:tplc="D9E83A38" w:tentative="1">
      <w:start w:val="1"/>
      <w:numFmt w:val="bullet"/>
      <w:lvlText w:val="o"/>
      <w:lvlJc w:val="left"/>
      <w:pPr>
        <w:ind w:left="5760" w:hanging="360"/>
      </w:pPr>
      <w:rPr>
        <w:rFonts w:ascii="Courier New" w:hAnsi="Courier New" w:cs="Courier New" w:hint="default"/>
      </w:rPr>
    </w:lvl>
    <w:lvl w:ilvl="8" w:tplc="FB1A9F86" w:tentative="1">
      <w:start w:val="1"/>
      <w:numFmt w:val="bullet"/>
      <w:lvlText w:val=""/>
      <w:lvlJc w:val="left"/>
      <w:pPr>
        <w:ind w:left="6480" w:hanging="360"/>
      </w:pPr>
      <w:rPr>
        <w:rFonts w:ascii="Wingdings" w:hAnsi="Wingdings" w:hint="default"/>
      </w:rPr>
    </w:lvl>
  </w:abstractNum>
  <w:abstractNum w:abstractNumId="22" w15:restartNumberingAfterBreak="0">
    <w:nsid w:val="4B275680"/>
    <w:multiLevelType w:val="hybridMultilevel"/>
    <w:tmpl w:val="4F409D24"/>
    <w:lvl w:ilvl="0" w:tplc="50AAF2D6">
      <w:start w:val="1"/>
      <w:numFmt w:val="bullet"/>
      <w:lvlText w:val=""/>
      <w:lvlJc w:val="left"/>
      <w:pPr>
        <w:ind w:left="720" w:hanging="360"/>
      </w:pPr>
      <w:rPr>
        <w:rFonts w:ascii="Symbol" w:hAnsi="Symbol" w:hint="default"/>
      </w:rPr>
    </w:lvl>
    <w:lvl w:ilvl="1" w:tplc="BC84A046" w:tentative="1">
      <w:start w:val="1"/>
      <w:numFmt w:val="bullet"/>
      <w:lvlText w:val="o"/>
      <w:lvlJc w:val="left"/>
      <w:pPr>
        <w:ind w:left="1440" w:hanging="360"/>
      </w:pPr>
      <w:rPr>
        <w:rFonts w:ascii="Courier New" w:hAnsi="Courier New" w:cs="Courier New" w:hint="default"/>
      </w:rPr>
    </w:lvl>
    <w:lvl w:ilvl="2" w:tplc="03F8BF38" w:tentative="1">
      <w:start w:val="1"/>
      <w:numFmt w:val="bullet"/>
      <w:lvlText w:val=""/>
      <w:lvlJc w:val="left"/>
      <w:pPr>
        <w:ind w:left="2160" w:hanging="360"/>
      </w:pPr>
      <w:rPr>
        <w:rFonts w:ascii="Wingdings" w:hAnsi="Wingdings" w:hint="default"/>
      </w:rPr>
    </w:lvl>
    <w:lvl w:ilvl="3" w:tplc="46126BFC" w:tentative="1">
      <w:start w:val="1"/>
      <w:numFmt w:val="bullet"/>
      <w:lvlText w:val=""/>
      <w:lvlJc w:val="left"/>
      <w:pPr>
        <w:ind w:left="2880" w:hanging="360"/>
      </w:pPr>
      <w:rPr>
        <w:rFonts w:ascii="Symbol" w:hAnsi="Symbol" w:hint="default"/>
      </w:rPr>
    </w:lvl>
    <w:lvl w:ilvl="4" w:tplc="382A0CC2" w:tentative="1">
      <w:start w:val="1"/>
      <w:numFmt w:val="bullet"/>
      <w:lvlText w:val="o"/>
      <w:lvlJc w:val="left"/>
      <w:pPr>
        <w:ind w:left="3600" w:hanging="360"/>
      </w:pPr>
      <w:rPr>
        <w:rFonts w:ascii="Courier New" w:hAnsi="Courier New" w:cs="Courier New" w:hint="default"/>
      </w:rPr>
    </w:lvl>
    <w:lvl w:ilvl="5" w:tplc="B2FC0A7E" w:tentative="1">
      <w:start w:val="1"/>
      <w:numFmt w:val="bullet"/>
      <w:lvlText w:val=""/>
      <w:lvlJc w:val="left"/>
      <w:pPr>
        <w:ind w:left="4320" w:hanging="360"/>
      </w:pPr>
      <w:rPr>
        <w:rFonts w:ascii="Wingdings" w:hAnsi="Wingdings" w:hint="default"/>
      </w:rPr>
    </w:lvl>
    <w:lvl w:ilvl="6" w:tplc="BEC664B6" w:tentative="1">
      <w:start w:val="1"/>
      <w:numFmt w:val="bullet"/>
      <w:lvlText w:val=""/>
      <w:lvlJc w:val="left"/>
      <w:pPr>
        <w:ind w:left="5040" w:hanging="360"/>
      </w:pPr>
      <w:rPr>
        <w:rFonts w:ascii="Symbol" w:hAnsi="Symbol" w:hint="default"/>
      </w:rPr>
    </w:lvl>
    <w:lvl w:ilvl="7" w:tplc="121E7FE8" w:tentative="1">
      <w:start w:val="1"/>
      <w:numFmt w:val="bullet"/>
      <w:lvlText w:val="o"/>
      <w:lvlJc w:val="left"/>
      <w:pPr>
        <w:ind w:left="5760" w:hanging="360"/>
      </w:pPr>
      <w:rPr>
        <w:rFonts w:ascii="Courier New" w:hAnsi="Courier New" w:cs="Courier New" w:hint="default"/>
      </w:rPr>
    </w:lvl>
    <w:lvl w:ilvl="8" w:tplc="876A8612" w:tentative="1">
      <w:start w:val="1"/>
      <w:numFmt w:val="bullet"/>
      <w:lvlText w:val=""/>
      <w:lvlJc w:val="left"/>
      <w:pPr>
        <w:ind w:left="6480" w:hanging="360"/>
      </w:pPr>
      <w:rPr>
        <w:rFonts w:ascii="Wingdings" w:hAnsi="Wingdings" w:hint="default"/>
      </w:rPr>
    </w:lvl>
  </w:abstractNum>
  <w:abstractNum w:abstractNumId="23" w15:restartNumberingAfterBreak="0">
    <w:nsid w:val="4E9E4839"/>
    <w:multiLevelType w:val="hybridMultilevel"/>
    <w:tmpl w:val="91EC85CC"/>
    <w:lvl w:ilvl="0" w:tplc="0978BF46">
      <w:start w:val="1"/>
      <w:numFmt w:val="decimal"/>
      <w:suff w:val="space"/>
      <w:lvlText w:val="%1.2"/>
      <w:lvlJc w:val="left"/>
      <w:pPr>
        <w:ind w:left="0" w:firstLine="0"/>
      </w:pPr>
      <w:rPr>
        <w:rFonts w:hint="default"/>
      </w:rPr>
    </w:lvl>
    <w:lvl w:ilvl="1" w:tplc="7690D4FC" w:tentative="1">
      <w:start w:val="1"/>
      <w:numFmt w:val="lowerLetter"/>
      <w:lvlText w:val="%2."/>
      <w:lvlJc w:val="left"/>
      <w:pPr>
        <w:ind w:left="1582" w:hanging="360"/>
      </w:pPr>
    </w:lvl>
    <w:lvl w:ilvl="2" w:tplc="6B0632D4" w:tentative="1">
      <w:start w:val="1"/>
      <w:numFmt w:val="lowerRoman"/>
      <w:lvlText w:val="%3."/>
      <w:lvlJc w:val="right"/>
      <w:pPr>
        <w:ind w:left="2302" w:hanging="180"/>
      </w:pPr>
    </w:lvl>
    <w:lvl w:ilvl="3" w:tplc="6C5EEC9C" w:tentative="1">
      <w:start w:val="1"/>
      <w:numFmt w:val="decimal"/>
      <w:lvlText w:val="%4."/>
      <w:lvlJc w:val="left"/>
      <w:pPr>
        <w:ind w:left="3022" w:hanging="360"/>
      </w:pPr>
    </w:lvl>
    <w:lvl w:ilvl="4" w:tplc="C7FA7B84" w:tentative="1">
      <w:start w:val="1"/>
      <w:numFmt w:val="lowerLetter"/>
      <w:lvlText w:val="%5."/>
      <w:lvlJc w:val="left"/>
      <w:pPr>
        <w:ind w:left="3742" w:hanging="360"/>
      </w:pPr>
    </w:lvl>
    <w:lvl w:ilvl="5" w:tplc="0E9240A2" w:tentative="1">
      <w:start w:val="1"/>
      <w:numFmt w:val="lowerRoman"/>
      <w:lvlText w:val="%6."/>
      <w:lvlJc w:val="right"/>
      <w:pPr>
        <w:ind w:left="4462" w:hanging="180"/>
      </w:pPr>
    </w:lvl>
    <w:lvl w:ilvl="6" w:tplc="DD9C678C" w:tentative="1">
      <w:start w:val="1"/>
      <w:numFmt w:val="decimal"/>
      <w:lvlText w:val="%7."/>
      <w:lvlJc w:val="left"/>
      <w:pPr>
        <w:ind w:left="5182" w:hanging="360"/>
      </w:pPr>
    </w:lvl>
    <w:lvl w:ilvl="7" w:tplc="D744DE5A" w:tentative="1">
      <w:start w:val="1"/>
      <w:numFmt w:val="lowerLetter"/>
      <w:lvlText w:val="%8."/>
      <w:lvlJc w:val="left"/>
      <w:pPr>
        <w:ind w:left="5902" w:hanging="360"/>
      </w:pPr>
    </w:lvl>
    <w:lvl w:ilvl="8" w:tplc="A58C64CE" w:tentative="1">
      <w:start w:val="1"/>
      <w:numFmt w:val="lowerRoman"/>
      <w:lvlText w:val="%9."/>
      <w:lvlJc w:val="right"/>
      <w:pPr>
        <w:ind w:left="6622" w:hanging="180"/>
      </w:pPr>
    </w:lvl>
  </w:abstractNum>
  <w:abstractNum w:abstractNumId="24" w15:restartNumberingAfterBreak="0">
    <w:nsid w:val="4F6E622D"/>
    <w:multiLevelType w:val="multilevel"/>
    <w:tmpl w:val="31307C10"/>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F7D38CA"/>
    <w:multiLevelType w:val="multilevel"/>
    <w:tmpl w:val="A81A63AE"/>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2321C3E"/>
    <w:multiLevelType w:val="hybridMultilevel"/>
    <w:tmpl w:val="69E2967C"/>
    <w:lvl w:ilvl="0" w:tplc="3ED2629E">
      <w:start w:val="1"/>
      <w:numFmt w:val="bullet"/>
      <w:lvlText w:val=""/>
      <w:lvlJc w:val="left"/>
      <w:pPr>
        <w:ind w:left="720" w:hanging="360"/>
      </w:pPr>
      <w:rPr>
        <w:rFonts w:ascii="Symbol" w:hAnsi="Symbol" w:hint="default"/>
      </w:rPr>
    </w:lvl>
    <w:lvl w:ilvl="1" w:tplc="B25E2CAA" w:tentative="1">
      <w:start w:val="1"/>
      <w:numFmt w:val="bullet"/>
      <w:lvlText w:val="o"/>
      <w:lvlJc w:val="left"/>
      <w:pPr>
        <w:ind w:left="1440" w:hanging="360"/>
      </w:pPr>
      <w:rPr>
        <w:rFonts w:ascii="Courier New" w:hAnsi="Courier New" w:cs="Courier New" w:hint="default"/>
      </w:rPr>
    </w:lvl>
    <w:lvl w:ilvl="2" w:tplc="BB76438C" w:tentative="1">
      <w:start w:val="1"/>
      <w:numFmt w:val="bullet"/>
      <w:lvlText w:val=""/>
      <w:lvlJc w:val="left"/>
      <w:pPr>
        <w:ind w:left="2160" w:hanging="360"/>
      </w:pPr>
      <w:rPr>
        <w:rFonts w:ascii="Wingdings" w:hAnsi="Wingdings" w:hint="default"/>
      </w:rPr>
    </w:lvl>
    <w:lvl w:ilvl="3" w:tplc="BAFCEF5E" w:tentative="1">
      <w:start w:val="1"/>
      <w:numFmt w:val="bullet"/>
      <w:lvlText w:val=""/>
      <w:lvlJc w:val="left"/>
      <w:pPr>
        <w:ind w:left="2880" w:hanging="360"/>
      </w:pPr>
      <w:rPr>
        <w:rFonts w:ascii="Symbol" w:hAnsi="Symbol" w:hint="default"/>
      </w:rPr>
    </w:lvl>
    <w:lvl w:ilvl="4" w:tplc="6D70BE20" w:tentative="1">
      <w:start w:val="1"/>
      <w:numFmt w:val="bullet"/>
      <w:lvlText w:val="o"/>
      <w:lvlJc w:val="left"/>
      <w:pPr>
        <w:ind w:left="3600" w:hanging="360"/>
      </w:pPr>
      <w:rPr>
        <w:rFonts w:ascii="Courier New" w:hAnsi="Courier New" w:cs="Courier New" w:hint="default"/>
      </w:rPr>
    </w:lvl>
    <w:lvl w:ilvl="5" w:tplc="4A087DD0" w:tentative="1">
      <w:start w:val="1"/>
      <w:numFmt w:val="bullet"/>
      <w:lvlText w:val=""/>
      <w:lvlJc w:val="left"/>
      <w:pPr>
        <w:ind w:left="4320" w:hanging="360"/>
      </w:pPr>
      <w:rPr>
        <w:rFonts w:ascii="Wingdings" w:hAnsi="Wingdings" w:hint="default"/>
      </w:rPr>
    </w:lvl>
    <w:lvl w:ilvl="6" w:tplc="F698B972" w:tentative="1">
      <w:start w:val="1"/>
      <w:numFmt w:val="bullet"/>
      <w:lvlText w:val=""/>
      <w:lvlJc w:val="left"/>
      <w:pPr>
        <w:ind w:left="5040" w:hanging="360"/>
      </w:pPr>
      <w:rPr>
        <w:rFonts w:ascii="Symbol" w:hAnsi="Symbol" w:hint="default"/>
      </w:rPr>
    </w:lvl>
    <w:lvl w:ilvl="7" w:tplc="FB28DB82" w:tentative="1">
      <w:start w:val="1"/>
      <w:numFmt w:val="bullet"/>
      <w:lvlText w:val="o"/>
      <w:lvlJc w:val="left"/>
      <w:pPr>
        <w:ind w:left="5760" w:hanging="360"/>
      </w:pPr>
      <w:rPr>
        <w:rFonts w:ascii="Courier New" w:hAnsi="Courier New" w:cs="Courier New" w:hint="default"/>
      </w:rPr>
    </w:lvl>
    <w:lvl w:ilvl="8" w:tplc="9F949412" w:tentative="1">
      <w:start w:val="1"/>
      <w:numFmt w:val="bullet"/>
      <w:lvlText w:val=""/>
      <w:lvlJc w:val="left"/>
      <w:pPr>
        <w:ind w:left="6480" w:hanging="360"/>
      </w:pPr>
      <w:rPr>
        <w:rFonts w:ascii="Wingdings" w:hAnsi="Wingdings" w:hint="default"/>
      </w:rPr>
    </w:lvl>
  </w:abstractNum>
  <w:abstractNum w:abstractNumId="27" w15:restartNumberingAfterBreak="0">
    <w:nsid w:val="54D35BC9"/>
    <w:multiLevelType w:val="hybridMultilevel"/>
    <w:tmpl w:val="FAAA0AA8"/>
    <w:lvl w:ilvl="0" w:tplc="9140D730">
      <w:start w:val="204"/>
      <w:numFmt w:val="decimal"/>
      <w:lvlText w:val="%1"/>
      <w:lvlJc w:val="left"/>
      <w:pPr>
        <w:ind w:left="765" w:hanging="4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64E26D1"/>
    <w:multiLevelType w:val="multilevel"/>
    <w:tmpl w:val="C0785E14"/>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68B4F08"/>
    <w:multiLevelType w:val="hybridMultilevel"/>
    <w:tmpl w:val="55FABD18"/>
    <w:lvl w:ilvl="0" w:tplc="11100980">
      <w:start w:val="1"/>
      <w:numFmt w:val="bullet"/>
      <w:lvlText w:val=""/>
      <w:lvlJc w:val="left"/>
      <w:pPr>
        <w:ind w:left="720" w:hanging="360"/>
      </w:pPr>
      <w:rPr>
        <w:rFonts w:ascii="Symbol" w:hAnsi="Symbol" w:hint="default"/>
      </w:rPr>
    </w:lvl>
    <w:lvl w:ilvl="1" w:tplc="E8DE19EC" w:tentative="1">
      <w:start w:val="1"/>
      <w:numFmt w:val="bullet"/>
      <w:lvlText w:val="o"/>
      <w:lvlJc w:val="left"/>
      <w:pPr>
        <w:ind w:left="1440" w:hanging="360"/>
      </w:pPr>
      <w:rPr>
        <w:rFonts w:ascii="Courier New" w:hAnsi="Courier New" w:cs="Courier New" w:hint="default"/>
      </w:rPr>
    </w:lvl>
    <w:lvl w:ilvl="2" w:tplc="EF289782" w:tentative="1">
      <w:start w:val="1"/>
      <w:numFmt w:val="bullet"/>
      <w:lvlText w:val=""/>
      <w:lvlJc w:val="left"/>
      <w:pPr>
        <w:ind w:left="2160" w:hanging="360"/>
      </w:pPr>
      <w:rPr>
        <w:rFonts w:ascii="Wingdings" w:hAnsi="Wingdings" w:hint="default"/>
      </w:rPr>
    </w:lvl>
    <w:lvl w:ilvl="3" w:tplc="C172BDF4" w:tentative="1">
      <w:start w:val="1"/>
      <w:numFmt w:val="bullet"/>
      <w:lvlText w:val=""/>
      <w:lvlJc w:val="left"/>
      <w:pPr>
        <w:ind w:left="2880" w:hanging="360"/>
      </w:pPr>
      <w:rPr>
        <w:rFonts w:ascii="Symbol" w:hAnsi="Symbol" w:hint="default"/>
      </w:rPr>
    </w:lvl>
    <w:lvl w:ilvl="4" w:tplc="C7DCDA82" w:tentative="1">
      <w:start w:val="1"/>
      <w:numFmt w:val="bullet"/>
      <w:lvlText w:val="o"/>
      <w:lvlJc w:val="left"/>
      <w:pPr>
        <w:ind w:left="3600" w:hanging="360"/>
      </w:pPr>
      <w:rPr>
        <w:rFonts w:ascii="Courier New" w:hAnsi="Courier New" w:cs="Courier New" w:hint="default"/>
      </w:rPr>
    </w:lvl>
    <w:lvl w:ilvl="5" w:tplc="3CFCEC1C" w:tentative="1">
      <w:start w:val="1"/>
      <w:numFmt w:val="bullet"/>
      <w:lvlText w:val=""/>
      <w:lvlJc w:val="left"/>
      <w:pPr>
        <w:ind w:left="4320" w:hanging="360"/>
      </w:pPr>
      <w:rPr>
        <w:rFonts w:ascii="Wingdings" w:hAnsi="Wingdings" w:hint="default"/>
      </w:rPr>
    </w:lvl>
    <w:lvl w:ilvl="6" w:tplc="824C1A80" w:tentative="1">
      <w:start w:val="1"/>
      <w:numFmt w:val="bullet"/>
      <w:lvlText w:val=""/>
      <w:lvlJc w:val="left"/>
      <w:pPr>
        <w:ind w:left="5040" w:hanging="360"/>
      </w:pPr>
      <w:rPr>
        <w:rFonts w:ascii="Symbol" w:hAnsi="Symbol" w:hint="default"/>
      </w:rPr>
    </w:lvl>
    <w:lvl w:ilvl="7" w:tplc="13621992" w:tentative="1">
      <w:start w:val="1"/>
      <w:numFmt w:val="bullet"/>
      <w:lvlText w:val="o"/>
      <w:lvlJc w:val="left"/>
      <w:pPr>
        <w:ind w:left="5760" w:hanging="360"/>
      </w:pPr>
      <w:rPr>
        <w:rFonts w:ascii="Courier New" w:hAnsi="Courier New" w:cs="Courier New" w:hint="default"/>
      </w:rPr>
    </w:lvl>
    <w:lvl w:ilvl="8" w:tplc="407AFEA8" w:tentative="1">
      <w:start w:val="1"/>
      <w:numFmt w:val="bullet"/>
      <w:lvlText w:val=""/>
      <w:lvlJc w:val="left"/>
      <w:pPr>
        <w:ind w:left="6480" w:hanging="360"/>
      </w:pPr>
      <w:rPr>
        <w:rFonts w:ascii="Wingdings" w:hAnsi="Wingdings" w:hint="default"/>
      </w:rPr>
    </w:lvl>
  </w:abstractNum>
  <w:abstractNum w:abstractNumId="30" w15:restartNumberingAfterBreak="0">
    <w:nsid w:val="57DD084E"/>
    <w:multiLevelType w:val="hybridMultilevel"/>
    <w:tmpl w:val="B5E4A3AE"/>
    <w:lvl w:ilvl="0" w:tplc="1DBAE0E2">
      <w:start w:val="1"/>
      <w:numFmt w:val="bullet"/>
      <w:lvlText w:val=""/>
      <w:lvlJc w:val="left"/>
      <w:pPr>
        <w:ind w:left="1080" w:hanging="360"/>
      </w:pPr>
      <w:rPr>
        <w:rFonts w:ascii="Symbol" w:hAnsi="Symbol" w:hint="default"/>
      </w:rPr>
    </w:lvl>
    <w:lvl w:ilvl="1" w:tplc="D8AE37A0">
      <w:start w:val="1"/>
      <w:numFmt w:val="bullet"/>
      <w:lvlText w:val="o"/>
      <w:lvlJc w:val="left"/>
      <w:pPr>
        <w:ind w:left="1800" w:hanging="360"/>
      </w:pPr>
      <w:rPr>
        <w:rFonts w:ascii="Courier New" w:hAnsi="Courier New" w:cs="Courier New" w:hint="default"/>
      </w:rPr>
    </w:lvl>
    <w:lvl w:ilvl="2" w:tplc="5582C72C" w:tentative="1">
      <w:start w:val="1"/>
      <w:numFmt w:val="bullet"/>
      <w:lvlText w:val=""/>
      <w:lvlJc w:val="left"/>
      <w:pPr>
        <w:ind w:left="2520" w:hanging="360"/>
      </w:pPr>
      <w:rPr>
        <w:rFonts w:ascii="Wingdings" w:hAnsi="Wingdings" w:hint="default"/>
      </w:rPr>
    </w:lvl>
    <w:lvl w:ilvl="3" w:tplc="7FAECFDA" w:tentative="1">
      <w:start w:val="1"/>
      <w:numFmt w:val="bullet"/>
      <w:lvlText w:val=""/>
      <w:lvlJc w:val="left"/>
      <w:pPr>
        <w:ind w:left="3240" w:hanging="360"/>
      </w:pPr>
      <w:rPr>
        <w:rFonts w:ascii="Symbol" w:hAnsi="Symbol" w:hint="default"/>
      </w:rPr>
    </w:lvl>
    <w:lvl w:ilvl="4" w:tplc="7C1A60CE" w:tentative="1">
      <w:start w:val="1"/>
      <w:numFmt w:val="bullet"/>
      <w:lvlText w:val="o"/>
      <w:lvlJc w:val="left"/>
      <w:pPr>
        <w:ind w:left="3960" w:hanging="360"/>
      </w:pPr>
      <w:rPr>
        <w:rFonts w:ascii="Courier New" w:hAnsi="Courier New" w:cs="Courier New" w:hint="default"/>
      </w:rPr>
    </w:lvl>
    <w:lvl w:ilvl="5" w:tplc="1D36245E" w:tentative="1">
      <w:start w:val="1"/>
      <w:numFmt w:val="bullet"/>
      <w:lvlText w:val=""/>
      <w:lvlJc w:val="left"/>
      <w:pPr>
        <w:ind w:left="4680" w:hanging="360"/>
      </w:pPr>
      <w:rPr>
        <w:rFonts w:ascii="Wingdings" w:hAnsi="Wingdings" w:hint="default"/>
      </w:rPr>
    </w:lvl>
    <w:lvl w:ilvl="6" w:tplc="8F10C9C6" w:tentative="1">
      <w:start w:val="1"/>
      <w:numFmt w:val="bullet"/>
      <w:lvlText w:val=""/>
      <w:lvlJc w:val="left"/>
      <w:pPr>
        <w:ind w:left="5400" w:hanging="360"/>
      </w:pPr>
      <w:rPr>
        <w:rFonts w:ascii="Symbol" w:hAnsi="Symbol" w:hint="default"/>
      </w:rPr>
    </w:lvl>
    <w:lvl w:ilvl="7" w:tplc="3D52DA98" w:tentative="1">
      <w:start w:val="1"/>
      <w:numFmt w:val="bullet"/>
      <w:lvlText w:val="o"/>
      <w:lvlJc w:val="left"/>
      <w:pPr>
        <w:ind w:left="6120" w:hanging="360"/>
      </w:pPr>
      <w:rPr>
        <w:rFonts w:ascii="Courier New" w:hAnsi="Courier New" w:cs="Courier New" w:hint="default"/>
      </w:rPr>
    </w:lvl>
    <w:lvl w:ilvl="8" w:tplc="AC16696A" w:tentative="1">
      <w:start w:val="1"/>
      <w:numFmt w:val="bullet"/>
      <w:lvlText w:val=""/>
      <w:lvlJc w:val="left"/>
      <w:pPr>
        <w:ind w:left="6840" w:hanging="360"/>
      </w:pPr>
      <w:rPr>
        <w:rFonts w:ascii="Wingdings" w:hAnsi="Wingdings" w:hint="default"/>
      </w:rPr>
    </w:lvl>
  </w:abstractNum>
  <w:abstractNum w:abstractNumId="31" w15:restartNumberingAfterBreak="0">
    <w:nsid w:val="5ABA52C2"/>
    <w:multiLevelType w:val="multilevel"/>
    <w:tmpl w:val="33E41B7C"/>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BF62D44"/>
    <w:multiLevelType w:val="hybridMultilevel"/>
    <w:tmpl w:val="9B3E1142"/>
    <w:lvl w:ilvl="0" w:tplc="30F8FE5C">
      <w:start w:val="1"/>
      <w:numFmt w:val="bullet"/>
      <w:lvlText w:val=""/>
      <w:lvlJc w:val="left"/>
      <w:pPr>
        <w:ind w:left="720" w:hanging="360"/>
      </w:pPr>
      <w:rPr>
        <w:rFonts w:ascii="Symbol" w:hAnsi="Symbol" w:hint="default"/>
      </w:rPr>
    </w:lvl>
    <w:lvl w:ilvl="1" w:tplc="D4984D1E">
      <w:start w:val="1"/>
      <w:numFmt w:val="bullet"/>
      <w:lvlText w:val="o"/>
      <w:lvlJc w:val="left"/>
      <w:pPr>
        <w:ind w:left="1440" w:hanging="360"/>
      </w:pPr>
      <w:rPr>
        <w:rFonts w:ascii="Courier New" w:hAnsi="Courier New" w:cs="Courier New" w:hint="default"/>
      </w:rPr>
    </w:lvl>
    <w:lvl w:ilvl="2" w:tplc="F196AF94">
      <w:start w:val="1"/>
      <w:numFmt w:val="bullet"/>
      <w:lvlText w:val=""/>
      <w:lvlJc w:val="left"/>
      <w:pPr>
        <w:ind w:left="2160" w:hanging="360"/>
      </w:pPr>
      <w:rPr>
        <w:rFonts w:ascii="Wingdings" w:hAnsi="Wingdings" w:hint="default"/>
      </w:rPr>
    </w:lvl>
    <w:lvl w:ilvl="3" w:tplc="4A58A52A">
      <w:start w:val="1"/>
      <w:numFmt w:val="bullet"/>
      <w:lvlText w:val=""/>
      <w:lvlJc w:val="left"/>
      <w:pPr>
        <w:ind w:left="2880" w:hanging="360"/>
      </w:pPr>
      <w:rPr>
        <w:rFonts w:ascii="Symbol" w:hAnsi="Symbol" w:hint="default"/>
      </w:rPr>
    </w:lvl>
    <w:lvl w:ilvl="4" w:tplc="E618A3B6">
      <w:start w:val="1"/>
      <w:numFmt w:val="bullet"/>
      <w:lvlText w:val="o"/>
      <w:lvlJc w:val="left"/>
      <w:pPr>
        <w:ind w:left="3600" w:hanging="360"/>
      </w:pPr>
      <w:rPr>
        <w:rFonts w:ascii="Courier New" w:hAnsi="Courier New" w:cs="Courier New" w:hint="default"/>
      </w:rPr>
    </w:lvl>
    <w:lvl w:ilvl="5" w:tplc="0968404C">
      <w:start w:val="1"/>
      <w:numFmt w:val="bullet"/>
      <w:lvlText w:val=""/>
      <w:lvlJc w:val="left"/>
      <w:pPr>
        <w:ind w:left="4320" w:hanging="360"/>
      </w:pPr>
      <w:rPr>
        <w:rFonts w:ascii="Wingdings" w:hAnsi="Wingdings" w:hint="default"/>
      </w:rPr>
    </w:lvl>
    <w:lvl w:ilvl="6" w:tplc="1C24D4D2">
      <w:start w:val="1"/>
      <w:numFmt w:val="bullet"/>
      <w:lvlText w:val=""/>
      <w:lvlJc w:val="left"/>
      <w:pPr>
        <w:ind w:left="5040" w:hanging="360"/>
      </w:pPr>
      <w:rPr>
        <w:rFonts w:ascii="Symbol" w:hAnsi="Symbol" w:hint="default"/>
      </w:rPr>
    </w:lvl>
    <w:lvl w:ilvl="7" w:tplc="1F289A66">
      <w:start w:val="1"/>
      <w:numFmt w:val="bullet"/>
      <w:lvlText w:val="o"/>
      <w:lvlJc w:val="left"/>
      <w:pPr>
        <w:ind w:left="5760" w:hanging="360"/>
      </w:pPr>
      <w:rPr>
        <w:rFonts w:ascii="Courier New" w:hAnsi="Courier New" w:cs="Courier New" w:hint="default"/>
      </w:rPr>
    </w:lvl>
    <w:lvl w:ilvl="8" w:tplc="E610712A">
      <w:start w:val="1"/>
      <w:numFmt w:val="bullet"/>
      <w:lvlText w:val=""/>
      <w:lvlJc w:val="left"/>
      <w:pPr>
        <w:ind w:left="6480" w:hanging="360"/>
      </w:pPr>
      <w:rPr>
        <w:rFonts w:ascii="Wingdings" w:hAnsi="Wingdings" w:hint="default"/>
      </w:rPr>
    </w:lvl>
  </w:abstractNum>
  <w:abstractNum w:abstractNumId="33" w15:restartNumberingAfterBreak="0">
    <w:nsid w:val="63626B5B"/>
    <w:multiLevelType w:val="hybridMultilevel"/>
    <w:tmpl w:val="9A5C2912"/>
    <w:lvl w:ilvl="0" w:tplc="D48C8434">
      <w:start w:val="1"/>
      <w:numFmt w:val="bullet"/>
      <w:lvlText w:val=""/>
      <w:lvlJc w:val="left"/>
      <w:pPr>
        <w:ind w:left="720" w:hanging="360"/>
      </w:pPr>
      <w:rPr>
        <w:rFonts w:ascii="Symbol" w:hAnsi="Symbol" w:hint="default"/>
      </w:rPr>
    </w:lvl>
    <w:lvl w:ilvl="1" w:tplc="281C08A0" w:tentative="1">
      <w:start w:val="1"/>
      <w:numFmt w:val="bullet"/>
      <w:lvlText w:val="o"/>
      <w:lvlJc w:val="left"/>
      <w:pPr>
        <w:ind w:left="1440" w:hanging="360"/>
      </w:pPr>
      <w:rPr>
        <w:rFonts w:ascii="Courier New" w:hAnsi="Courier New" w:cs="Courier New" w:hint="default"/>
      </w:rPr>
    </w:lvl>
    <w:lvl w:ilvl="2" w:tplc="48600BF4" w:tentative="1">
      <w:start w:val="1"/>
      <w:numFmt w:val="bullet"/>
      <w:lvlText w:val=""/>
      <w:lvlJc w:val="left"/>
      <w:pPr>
        <w:ind w:left="2160" w:hanging="360"/>
      </w:pPr>
      <w:rPr>
        <w:rFonts w:ascii="Wingdings" w:hAnsi="Wingdings" w:hint="default"/>
      </w:rPr>
    </w:lvl>
    <w:lvl w:ilvl="3" w:tplc="CEB8F7D6" w:tentative="1">
      <w:start w:val="1"/>
      <w:numFmt w:val="bullet"/>
      <w:lvlText w:val=""/>
      <w:lvlJc w:val="left"/>
      <w:pPr>
        <w:ind w:left="2880" w:hanging="360"/>
      </w:pPr>
      <w:rPr>
        <w:rFonts w:ascii="Symbol" w:hAnsi="Symbol" w:hint="default"/>
      </w:rPr>
    </w:lvl>
    <w:lvl w:ilvl="4" w:tplc="84D6970C" w:tentative="1">
      <w:start w:val="1"/>
      <w:numFmt w:val="bullet"/>
      <w:lvlText w:val="o"/>
      <w:lvlJc w:val="left"/>
      <w:pPr>
        <w:ind w:left="3600" w:hanging="360"/>
      </w:pPr>
      <w:rPr>
        <w:rFonts w:ascii="Courier New" w:hAnsi="Courier New" w:cs="Courier New" w:hint="default"/>
      </w:rPr>
    </w:lvl>
    <w:lvl w:ilvl="5" w:tplc="151C36AA" w:tentative="1">
      <w:start w:val="1"/>
      <w:numFmt w:val="bullet"/>
      <w:lvlText w:val=""/>
      <w:lvlJc w:val="left"/>
      <w:pPr>
        <w:ind w:left="4320" w:hanging="360"/>
      </w:pPr>
      <w:rPr>
        <w:rFonts w:ascii="Wingdings" w:hAnsi="Wingdings" w:hint="default"/>
      </w:rPr>
    </w:lvl>
    <w:lvl w:ilvl="6" w:tplc="708AE4C6" w:tentative="1">
      <w:start w:val="1"/>
      <w:numFmt w:val="bullet"/>
      <w:lvlText w:val=""/>
      <w:lvlJc w:val="left"/>
      <w:pPr>
        <w:ind w:left="5040" w:hanging="360"/>
      </w:pPr>
      <w:rPr>
        <w:rFonts w:ascii="Symbol" w:hAnsi="Symbol" w:hint="default"/>
      </w:rPr>
    </w:lvl>
    <w:lvl w:ilvl="7" w:tplc="016E3F78" w:tentative="1">
      <w:start w:val="1"/>
      <w:numFmt w:val="bullet"/>
      <w:lvlText w:val="o"/>
      <w:lvlJc w:val="left"/>
      <w:pPr>
        <w:ind w:left="5760" w:hanging="360"/>
      </w:pPr>
      <w:rPr>
        <w:rFonts w:ascii="Courier New" w:hAnsi="Courier New" w:cs="Courier New" w:hint="default"/>
      </w:rPr>
    </w:lvl>
    <w:lvl w:ilvl="8" w:tplc="40520236" w:tentative="1">
      <w:start w:val="1"/>
      <w:numFmt w:val="bullet"/>
      <w:lvlText w:val=""/>
      <w:lvlJc w:val="left"/>
      <w:pPr>
        <w:ind w:left="6480" w:hanging="360"/>
      </w:pPr>
      <w:rPr>
        <w:rFonts w:ascii="Wingdings" w:hAnsi="Wingdings" w:hint="default"/>
      </w:rPr>
    </w:lvl>
  </w:abstractNum>
  <w:abstractNum w:abstractNumId="34" w15:restartNumberingAfterBreak="0">
    <w:nsid w:val="6EA44BAA"/>
    <w:multiLevelType w:val="hybridMultilevel"/>
    <w:tmpl w:val="1D06F01C"/>
    <w:lvl w:ilvl="0" w:tplc="B8AADA0A">
      <w:start w:val="1"/>
      <w:numFmt w:val="bullet"/>
      <w:lvlText w:val=""/>
      <w:lvlJc w:val="left"/>
      <w:pPr>
        <w:ind w:left="720" w:hanging="360"/>
      </w:pPr>
      <w:rPr>
        <w:rFonts w:ascii="Symbol" w:hAnsi="Symbol" w:hint="default"/>
      </w:rPr>
    </w:lvl>
    <w:lvl w:ilvl="1" w:tplc="496E7414" w:tentative="1">
      <w:start w:val="1"/>
      <w:numFmt w:val="bullet"/>
      <w:lvlText w:val="o"/>
      <w:lvlJc w:val="left"/>
      <w:pPr>
        <w:ind w:left="1440" w:hanging="360"/>
      </w:pPr>
      <w:rPr>
        <w:rFonts w:ascii="Courier New" w:hAnsi="Courier New" w:cs="Courier New" w:hint="default"/>
      </w:rPr>
    </w:lvl>
    <w:lvl w:ilvl="2" w:tplc="9FE0C442" w:tentative="1">
      <w:start w:val="1"/>
      <w:numFmt w:val="bullet"/>
      <w:lvlText w:val=""/>
      <w:lvlJc w:val="left"/>
      <w:pPr>
        <w:ind w:left="2160" w:hanging="360"/>
      </w:pPr>
      <w:rPr>
        <w:rFonts w:ascii="Wingdings" w:hAnsi="Wingdings" w:hint="default"/>
      </w:rPr>
    </w:lvl>
    <w:lvl w:ilvl="3" w:tplc="C74E785A" w:tentative="1">
      <w:start w:val="1"/>
      <w:numFmt w:val="bullet"/>
      <w:lvlText w:val=""/>
      <w:lvlJc w:val="left"/>
      <w:pPr>
        <w:ind w:left="2880" w:hanging="360"/>
      </w:pPr>
      <w:rPr>
        <w:rFonts w:ascii="Symbol" w:hAnsi="Symbol" w:hint="default"/>
      </w:rPr>
    </w:lvl>
    <w:lvl w:ilvl="4" w:tplc="8DC8DA8E" w:tentative="1">
      <w:start w:val="1"/>
      <w:numFmt w:val="bullet"/>
      <w:lvlText w:val="o"/>
      <w:lvlJc w:val="left"/>
      <w:pPr>
        <w:ind w:left="3600" w:hanging="360"/>
      </w:pPr>
      <w:rPr>
        <w:rFonts w:ascii="Courier New" w:hAnsi="Courier New" w:cs="Courier New" w:hint="default"/>
      </w:rPr>
    </w:lvl>
    <w:lvl w:ilvl="5" w:tplc="0D667020" w:tentative="1">
      <w:start w:val="1"/>
      <w:numFmt w:val="bullet"/>
      <w:lvlText w:val=""/>
      <w:lvlJc w:val="left"/>
      <w:pPr>
        <w:ind w:left="4320" w:hanging="360"/>
      </w:pPr>
      <w:rPr>
        <w:rFonts w:ascii="Wingdings" w:hAnsi="Wingdings" w:hint="default"/>
      </w:rPr>
    </w:lvl>
    <w:lvl w:ilvl="6" w:tplc="E4C84A66" w:tentative="1">
      <w:start w:val="1"/>
      <w:numFmt w:val="bullet"/>
      <w:lvlText w:val=""/>
      <w:lvlJc w:val="left"/>
      <w:pPr>
        <w:ind w:left="5040" w:hanging="360"/>
      </w:pPr>
      <w:rPr>
        <w:rFonts w:ascii="Symbol" w:hAnsi="Symbol" w:hint="default"/>
      </w:rPr>
    </w:lvl>
    <w:lvl w:ilvl="7" w:tplc="9A72995C" w:tentative="1">
      <w:start w:val="1"/>
      <w:numFmt w:val="bullet"/>
      <w:lvlText w:val="o"/>
      <w:lvlJc w:val="left"/>
      <w:pPr>
        <w:ind w:left="5760" w:hanging="360"/>
      </w:pPr>
      <w:rPr>
        <w:rFonts w:ascii="Courier New" w:hAnsi="Courier New" w:cs="Courier New" w:hint="default"/>
      </w:rPr>
    </w:lvl>
    <w:lvl w:ilvl="8" w:tplc="0D34DE34" w:tentative="1">
      <w:start w:val="1"/>
      <w:numFmt w:val="bullet"/>
      <w:lvlText w:val=""/>
      <w:lvlJc w:val="left"/>
      <w:pPr>
        <w:ind w:left="6480" w:hanging="360"/>
      </w:pPr>
      <w:rPr>
        <w:rFonts w:ascii="Wingdings" w:hAnsi="Wingdings" w:hint="default"/>
      </w:rPr>
    </w:lvl>
  </w:abstractNum>
  <w:abstractNum w:abstractNumId="35" w15:restartNumberingAfterBreak="0">
    <w:nsid w:val="77512BC8"/>
    <w:multiLevelType w:val="hybridMultilevel"/>
    <w:tmpl w:val="B900B708"/>
    <w:lvl w:ilvl="0" w:tplc="487292B2">
      <w:start w:val="1"/>
      <w:numFmt w:val="bullet"/>
      <w:lvlText w:val=""/>
      <w:lvlJc w:val="left"/>
      <w:pPr>
        <w:ind w:left="720" w:hanging="360"/>
      </w:pPr>
      <w:rPr>
        <w:rFonts w:ascii="Symbol" w:hAnsi="Symbol" w:hint="default"/>
      </w:rPr>
    </w:lvl>
    <w:lvl w:ilvl="1" w:tplc="275E9B7A" w:tentative="1">
      <w:start w:val="1"/>
      <w:numFmt w:val="bullet"/>
      <w:lvlText w:val="o"/>
      <w:lvlJc w:val="left"/>
      <w:pPr>
        <w:ind w:left="1440" w:hanging="360"/>
      </w:pPr>
      <w:rPr>
        <w:rFonts w:ascii="Courier New" w:hAnsi="Courier New" w:cs="Courier New" w:hint="default"/>
      </w:rPr>
    </w:lvl>
    <w:lvl w:ilvl="2" w:tplc="0F2C4656" w:tentative="1">
      <w:start w:val="1"/>
      <w:numFmt w:val="bullet"/>
      <w:lvlText w:val=""/>
      <w:lvlJc w:val="left"/>
      <w:pPr>
        <w:ind w:left="2160" w:hanging="360"/>
      </w:pPr>
      <w:rPr>
        <w:rFonts w:ascii="Wingdings" w:hAnsi="Wingdings" w:hint="default"/>
      </w:rPr>
    </w:lvl>
    <w:lvl w:ilvl="3" w:tplc="D57201D4" w:tentative="1">
      <w:start w:val="1"/>
      <w:numFmt w:val="bullet"/>
      <w:lvlText w:val=""/>
      <w:lvlJc w:val="left"/>
      <w:pPr>
        <w:ind w:left="2880" w:hanging="360"/>
      </w:pPr>
      <w:rPr>
        <w:rFonts w:ascii="Symbol" w:hAnsi="Symbol" w:hint="default"/>
      </w:rPr>
    </w:lvl>
    <w:lvl w:ilvl="4" w:tplc="650ACCA0" w:tentative="1">
      <w:start w:val="1"/>
      <w:numFmt w:val="bullet"/>
      <w:lvlText w:val="o"/>
      <w:lvlJc w:val="left"/>
      <w:pPr>
        <w:ind w:left="3600" w:hanging="360"/>
      </w:pPr>
      <w:rPr>
        <w:rFonts w:ascii="Courier New" w:hAnsi="Courier New" w:cs="Courier New" w:hint="default"/>
      </w:rPr>
    </w:lvl>
    <w:lvl w:ilvl="5" w:tplc="C12C48C2" w:tentative="1">
      <w:start w:val="1"/>
      <w:numFmt w:val="bullet"/>
      <w:lvlText w:val=""/>
      <w:lvlJc w:val="left"/>
      <w:pPr>
        <w:ind w:left="4320" w:hanging="360"/>
      </w:pPr>
      <w:rPr>
        <w:rFonts w:ascii="Wingdings" w:hAnsi="Wingdings" w:hint="default"/>
      </w:rPr>
    </w:lvl>
    <w:lvl w:ilvl="6" w:tplc="C85E33DA" w:tentative="1">
      <w:start w:val="1"/>
      <w:numFmt w:val="bullet"/>
      <w:lvlText w:val=""/>
      <w:lvlJc w:val="left"/>
      <w:pPr>
        <w:ind w:left="5040" w:hanging="360"/>
      </w:pPr>
      <w:rPr>
        <w:rFonts w:ascii="Symbol" w:hAnsi="Symbol" w:hint="default"/>
      </w:rPr>
    </w:lvl>
    <w:lvl w:ilvl="7" w:tplc="C242D810" w:tentative="1">
      <w:start w:val="1"/>
      <w:numFmt w:val="bullet"/>
      <w:lvlText w:val="o"/>
      <w:lvlJc w:val="left"/>
      <w:pPr>
        <w:ind w:left="5760" w:hanging="360"/>
      </w:pPr>
      <w:rPr>
        <w:rFonts w:ascii="Courier New" w:hAnsi="Courier New" w:cs="Courier New" w:hint="default"/>
      </w:rPr>
    </w:lvl>
    <w:lvl w:ilvl="8" w:tplc="606EC454" w:tentative="1">
      <w:start w:val="1"/>
      <w:numFmt w:val="bullet"/>
      <w:lvlText w:val=""/>
      <w:lvlJc w:val="left"/>
      <w:pPr>
        <w:ind w:left="6480" w:hanging="360"/>
      </w:pPr>
      <w:rPr>
        <w:rFonts w:ascii="Wingdings" w:hAnsi="Wingdings" w:hint="default"/>
      </w:rPr>
    </w:lvl>
  </w:abstractNum>
  <w:num w:numId="1">
    <w:abstractNumId w:val="4"/>
  </w:num>
  <w:num w:numId="2">
    <w:abstractNumId w:val="22"/>
  </w:num>
  <w:num w:numId="3">
    <w:abstractNumId w:val="30"/>
  </w:num>
  <w:num w:numId="4">
    <w:abstractNumId w:val="14"/>
  </w:num>
  <w:num w:numId="5">
    <w:abstractNumId w:val="33"/>
  </w:num>
  <w:num w:numId="6">
    <w:abstractNumId w:val="5"/>
  </w:num>
  <w:num w:numId="7">
    <w:abstractNumId w:val="13"/>
  </w:num>
  <w:num w:numId="8">
    <w:abstractNumId w:val="3"/>
  </w:num>
  <w:num w:numId="9">
    <w:abstractNumId w:val="34"/>
  </w:num>
  <w:num w:numId="10">
    <w:abstractNumId w:val="32"/>
  </w:num>
  <w:num w:numId="11">
    <w:abstractNumId w:val="21"/>
  </w:num>
  <w:num w:numId="12">
    <w:abstractNumId w:val="1"/>
  </w:num>
  <w:num w:numId="13">
    <w:abstractNumId w:val="2"/>
  </w:num>
  <w:num w:numId="14">
    <w:abstractNumId w:val="0"/>
  </w:num>
  <w:num w:numId="15">
    <w:abstractNumId w:val="10"/>
  </w:num>
  <w:num w:numId="16">
    <w:abstractNumId w:val="15"/>
  </w:num>
  <w:num w:numId="17">
    <w:abstractNumId w:val="20"/>
  </w:num>
  <w:num w:numId="18">
    <w:abstractNumId w:val="23"/>
  </w:num>
  <w:num w:numId="19">
    <w:abstractNumId w:val="18"/>
  </w:num>
  <w:num w:numId="20">
    <w:abstractNumId w:val="12"/>
  </w:num>
  <w:num w:numId="21">
    <w:abstractNumId w:val="8"/>
  </w:num>
  <w:num w:numId="22">
    <w:abstractNumId w:val="16"/>
  </w:num>
  <w:num w:numId="23">
    <w:abstractNumId w:val="17"/>
  </w:num>
  <w:num w:numId="24">
    <w:abstractNumId w:val="11"/>
  </w:num>
  <w:num w:numId="25">
    <w:abstractNumId w:val="9"/>
  </w:num>
  <w:num w:numId="26">
    <w:abstractNumId w:val="6"/>
  </w:num>
  <w:num w:numId="27">
    <w:abstractNumId w:val="35"/>
  </w:num>
  <w:num w:numId="28">
    <w:abstractNumId w:val="27"/>
  </w:num>
  <w:num w:numId="29">
    <w:abstractNumId w:val="7"/>
  </w:num>
  <w:num w:numId="30">
    <w:abstractNumId w:val="24"/>
  </w:num>
  <w:num w:numId="31">
    <w:abstractNumId w:val="26"/>
  </w:num>
  <w:num w:numId="32">
    <w:abstractNumId w:val="28"/>
  </w:num>
  <w:num w:numId="33">
    <w:abstractNumId w:val="25"/>
  </w:num>
  <w:num w:numId="34">
    <w:abstractNumId w:val="29"/>
  </w:num>
  <w:num w:numId="35">
    <w:abstractNumId w:val="19"/>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711ED"/>
    <w:rsid w:val="006711ED"/>
    <w:rsid w:val="00C64FFE"/>
    <w:rsid w:val="00CD7761"/>
    <w:rsid w:val="00CF5764"/>
    <w:rsid w:val="00F2744F"/>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75F4BF-EEC8-4426-ACDC-E425CBDD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sk-S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C64FFE"/>
    <w:pPr>
      <w:numPr>
        <w:numId w:val="25"/>
      </w:numPr>
      <w:autoSpaceDE w:val="0"/>
      <w:autoSpaceDN w:val="0"/>
      <w:adjustRightInd w:val="0"/>
      <w:spacing w:after="100" w:afterAutospacing="1" w:line="240" w:lineRule="auto"/>
      <w:jc w:val="both"/>
      <w:outlineLvl w:val="0"/>
    </w:pPr>
    <w:rPr>
      <w:rFonts w:ascii="Verdana" w:hAnsi="Verdana" w:cs="Calibri"/>
      <w:b/>
      <w:bCs/>
      <w:sz w:val="20"/>
      <w:szCs w:val="20"/>
    </w:rPr>
  </w:style>
  <w:style w:type="paragraph" w:styleId="Heading2">
    <w:name w:val="heading 2"/>
    <w:basedOn w:val="Normal"/>
    <w:next w:val="Normal"/>
    <w:link w:val="Heading2Char"/>
    <w:uiPriority w:val="9"/>
    <w:unhideWhenUsed/>
    <w:qFormat/>
    <w:rsid w:val="00C64FFE"/>
    <w:pPr>
      <w:numPr>
        <w:ilvl w:val="1"/>
        <w:numId w:val="25"/>
      </w:numPr>
      <w:autoSpaceDE w:val="0"/>
      <w:autoSpaceDN w:val="0"/>
      <w:adjustRightInd w:val="0"/>
      <w:spacing w:after="100" w:afterAutospacing="1" w:line="240" w:lineRule="auto"/>
      <w:jc w:val="both"/>
      <w:outlineLvl w:val="1"/>
    </w:pPr>
    <w:rPr>
      <w:rFonts w:ascii="Verdana" w:hAnsi="Verdana" w:cs="Calibri"/>
      <w:b/>
      <w:bCs/>
      <w:sz w:val="20"/>
      <w:szCs w:val="20"/>
    </w:rPr>
  </w:style>
  <w:style w:type="paragraph" w:styleId="Heading3">
    <w:name w:val="heading 3"/>
    <w:basedOn w:val="Normal"/>
    <w:next w:val="Normal"/>
    <w:link w:val="Heading3Char"/>
    <w:uiPriority w:val="9"/>
    <w:semiHidden/>
    <w:unhideWhenUsed/>
    <w:qFormat/>
    <w:rsid w:val="00C64FFE"/>
    <w:pPr>
      <w:keepNext/>
      <w:numPr>
        <w:ilvl w:val="2"/>
        <w:numId w:val="25"/>
      </w:numPr>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semiHidden/>
    <w:unhideWhenUsed/>
    <w:qFormat/>
    <w:rsid w:val="00C64FFE"/>
    <w:pPr>
      <w:keepNext/>
      <w:numPr>
        <w:ilvl w:val="3"/>
        <w:numId w:val="25"/>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C64FFE"/>
    <w:pPr>
      <w:numPr>
        <w:ilvl w:val="4"/>
        <w:numId w:val="25"/>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C64FFE"/>
    <w:pPr>
      <w:numPr>
        <w:ilvl w:val="5"/>
        <w:numId w:val="25"/>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C64FFE"/>
    <w:pPr>
      <w:numPr>
        <w:ilvl w:val="6"/>
        <w:numId w:val="25"/>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C64FFE"/>
    <w:pPr>
      <w:numPr>
        <w:ilvl w:val="7"/>
        <w:numId w:val="25"/>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C64FFE"/>
    <w:pPr>
      <w:numPr>
        <w:ilvl w:val="8"/>
        <w:numId w:val="25"/>
      </w:numPr>
      <w:spacing w:before="240" w:after="60"/>
      <w:outlineLvl w:val="8"/>
    </w:pPr>
    <w:rPr>
      <w:rFonts w:ascii="Calibri Light" w:eastAsia="Times New Roman" w:hAnsi="Calibri Lig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8B9"/>
    <w:pPr>
      <w:ind w:left="720"/>
      <w:contextualSpacing/>
    </w:pPr>
  </w:style>
  <w:style w:type="paragraph" w:styleId="Header">
    <w:name w:val="header"/>
    <w:basedOn w:val="Normal"/>
    <w:link w:val="HeaderChar"/>
    <w:uiPriority w:val="99"/>
    <w:unhideWhenUsed/>
    <w:rsid w:val="00E54C48"/>
    <w:pPr>
      <w:tabs>
        <w:tab w:val="center" w:pos="4536"/>
        <w:tab w:val="right" w:pos="9072"/>
      </w:tabs>
    </w:pPr>
  </w:style>
  <w:style w:type="character" w:customStyle="1" w:styleId="HeaderChar">
    <w:name w:val="Header Char"/>
    <w:link w:val="Header"/>
    <w:uiPriority w:val="99"/>
    <w:rsid w:val="00E54C48"/>
    <w:rPr>
      <w:sz w:val="22"/>
      <w:szCs w:val="22"/>
      <w:lang w:eastAsia="sk-SK"/>
    </w:rPr>
  </w:style>
  <w:style w:type="paragraph" w:styleId="Footer">
    <w:name w:val="footer"/>
    <w:basedOn w:val="Normal"/>
    <w:link w:val="FooterChar"/>
    <w:uiPriority w:val="99"/>
    <w:unhideWhenUsed/>
    <w:rsid w:val="00E54C48"/>
    <w:pPr>
      <w:tabs>
        <w:tab w:val="center" w:pos="4536"/>
        <w:tab w:val="right" w:pos="9072"/>
      </w:tabs>
    </w:pPr>
  </w:style>
  <w:style w:type="character" w:customStyle="1" w:styleId="FooterChar">
    <w:name w:val="Footer Char"/>
    <w:link w:val="Footer"/>
    <w:uiPriority w:val="99"/>
    <w:rsid w:val="00E54C48"/>
    <w:rPr>
      <w:sz w:val="22"/>
      <w:szCs w:val="22"/>
      <w:lang w:eastAsia="sk-SK"/>
    </w:rPr>
  </w:style>
  <w:style w:type="paragraph" w:styleId="BalloonText">
    <w:name w:val="Balloon Text"/>
    <w:basedOn w:val="Normal"/>
    <w:link w:val="BalloonTextChar"/>
    <w:uiPriority w:val="99"/>
    <w:semiHidden/>
    <w:unhideWhenUsed/>
    <w:rsid w:val="00E54C4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4C48"/>
    <w:rPr>
      <w:rFonts w:ascii="Tahoma" w:hAnsi="Tahoma" w:cs="Tahoma"/>
      <w:sz w:val="16"/>
      <w:szCs w:val="16"/>
      <w:lang w:eastAsia="sk-SK"/>
    </w:rPr>
  </w:style>
  <w:style w:type="paragraph" w:styleId="FootnoteText">
    <w:name w:val="footnote text"/>
    <w:basedOn w:val="Normal"/>
    <w:link w:val="FootnoteTextChar"/>
    <w:uiPriority w:val="99"/>
    <w:unhideWhenUsed/>
    <w:rsid w:val="00E54C48"/>
    <w:rPr>
      <w:sz w:val="20"/>
      <w:szCs w:val="20"/>
    </w:rPr>
  </w:style>
  <w:style w:type="character" w:customStyle="1" w:styleId="FootnoteTextChar">
    <w:name w:val="Footnote Text Char"/>
    <w:link w:val="FootnoteText"/>
    <w:uiPriority w:val="99"/>
    <w:rsid w:val="00E54C48"/>
    <w:rPr>
      <w:lang w:eastAsia="sk-SK"/>
    </w:rPr>
  </w:style>
  <w:style w:type="character" w:styleId="FootnoteReference">
    <w:name w:val="footnote reference"/>
    <w:uiPriority w:val="99"/>
    <w:unhideWhenUsed/>
    <w:rsid w:val="00E54C48"/>
    <w:rPr>
      <w:vertAlign w:val="superscript"/>
    </w:rPr>
  </w:style>
  <w:style w:type="paragraph" w:styleId="NormalWeb">
    <w:name w:val="Normal (Web)"/>
    <w:basedOn w:val="Normal"/>
    <w:uiPriority w:val="99"/>
    <w:semiHidden/>
    <w:unhideWhenUsed/>
    <w:rsid w:val="00CC362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084956"/>
    <w:pPr>
      <w:autoSpaceDE w:val="0"/>
      <w:autoSpaceDN w:val="0"/>
      <w:adjustRightInd w:val="0"/>
    </w:pPr>
    <w:rPr>
      <w:rFonts w:ascii="RAONZ F+ EU Albertina# 20" w:hAnsi="RAONZ F+ EU Albertina# 20" w:cs="RAONZ F+ EU Albertina# 20"/>
      <w:color w:val="000000"/>
      <w:sz w:val="24"/>
      <w:szCs w:val="24"/>
    </w:rPr>
  </w:style>
  <w:style w:type="character" w:styleId="Hyperlink">
    <w:name w:val="Hyperlink"/>
    <w:rsid w:val="00084956"/>
    <w:rPr>
      <w:color w:val="0000FF"/>
      <w:u w:val="single"/>
    </w:rPr>
  </w:style>
  <w:style w:type="character" w:styleId="CommentReference">
    <w:name w:val="annotation reference"/>
    <w:uiPriority w:val="99"/>
    <w:semiHidden/>
    <w:unhideWhenUsed/>
    <w:rsid w:val="000E2665"/>
    <w:rPr>
      <w:sz w:val="16"/>
      <w:szCs w:val="16"/>
    </w:rPr>
  </w:style>
  <w:style w:type="paragraph" w:styleId="CommentText">
    <w:name w:val="annotation text"/>
    <w:basedOn w:val="Normal"/>
    <w:link w:val="CommentTextChar"/>
    <w:uiPriority w:val="99"/>
    <w:semiHidden/>
    <w:unhideWhenUsed/>
    <w:rsid w:val="000E2665"/>
    <w:rPr>
      <w:sz w:val="20"/>
      <w:szCs w:val="20"/>
    </w:rPr>
  </w:style>
  <w:style w:type="character" w:customStyle="1" w:styleId="CommentTextChar">
    <w:name w:val="Comment Text Char"/>
    <w:link w:val="CommentText"/>
    <w:uiPriority w:val="99"/>
    <w:semiHidden/>
    <w:rsid w:val="000E2665"/>
    <w:rPr>
      <w:lang w:eastAsia="sk-SK"/>
    </w:rPr>
  </w:style>
  <w:style w:type="paragraph" w:styleId="CommentSubject">
    <w:name w:val="annotation subject"/>
    <w:basedOn w:val="CommentText"/>
    <w:next w:val="CommentText"/>
    <w:link w:val="CommentSubjectChar"/>
    <w:uiPriority w:val="99"/>
    <w:semiHidden/>
    <w:unhideWhenUsed/>
    <w:rsid w:val="000E2665"/>
    <w:rPr>
      <w:b/>
      <w:bCs/>
    </w:rPr>
  </w:style>
  <w:style w:type="character" w:customStyle="1" w:styleId="CommentSubjectChar">
    <w:name w:val="Comment Subject Char"/>
    <w:link w:val="CommentSubject"/>
    <w:uiPriority w:val="99"/>
    <w:semiHidden/>
    <w:rsid w:val="000E2665"/>
    <w:rPr>
      <w:b/>
      <w:bCs/>
      <w:lang w:eastAsia="sk-SK"/>
    </w:rPr>
  </w:style>
  <w:style w:type="character" w:styleId="Emphasis">
    <w:name w:val="Emphasis"/>
    <w:uiPriority w:val="20"/>
    <w:qFormat/>
    <w:rsid w:val="00CA452A"/>
    <w:rPr>
      <w:i/>
      <w:iCs/>
    </w:rPr>
  </w:style>
  <w:style w:type="paragraph" w:customStyle="1" w:styleId="StyleLatinVerdana10ptJustifiedBefore10ptAfter0">
    <w:name w:val="Style (Latin) Verdana 10 pt Justified Before:  10 pt After:  0 ..."/>
    <w:basedOn w:val="Normal"/>
    <w:rsid w:val="00D745A2"/>
    <w:pPr>
      <w:spacing w:before="200" w:after="0" w:line="240" w:lineRule="auto"/>
      <w:jc w:val="both"/>
    </w:pPr>
    <w:rPr>
      <w:rFonts w:ascii="Verdana" w:eastAsia="Times New Roman" w:hAnsi="Verdana"/>
      <w:sz w:val="20"/>
      <w:szCs w:val="20"/>
    </w:rPr>
  </w:style>
  <w:style w:type="character" w:customStyle="1" w:styleId="Heading1Char">
    <w:name w:val="Heading 1 Char"/>
    <w:basedOn w:val="DefaultParagraphFont"/>
    <w:link w:val="Heading1"/>
    <w:uiPriority w:val="9"/>
    <w:rsid w:val="00C64FFE"/>
    <w:rPr>
      <w:rFonts w:ascii="Verdana" w:hAnsi="Verdana" w:cs="Calibri"/>
      <w:b/>
      <w:bCs/>
    </w:rPr>
  </w:style>
  <w:style w:type="character" w:customStyle="1" w:styleId="Heading2Char">
    <w:name w:val="Heading 2 Char"/>
    <w:basedOn w:val="DefaultParagraphFont"/>
    <w:link w:val="Heading2"/>
    <w:uiPriority w:val="9"/>
    <w:rsid w:val="00C64FFE"/>
    <w:rPr>
      <w:rFonts w:ascii="Verdana" w:hAnsi="Verdana" w:cs="Calibri"/>
      <w:b/>
      <w:bCs/>
    </w:rPr>
  </w:style>
  <w:style w:type="character" w:customStyle="1" w:styleId="Heading3Char">
    <w:name w:val="Heading 3 Char"/>
    <w:basedOn w:val="DefaultParagraphFont"/>
    <w:link w:val="Heading3"/>
    <w:uiPriority w:val="9"/>
    <w:semiHidden/>
    <w:rsid w:val="00C64FFE"/>
    <w:rPr>
      <w:rFonts w:ascii="Calibri Light" w:eastAsia="Times New Roman" w:hAnsi="Calibri Light"/>
      <w:b/>
      <w:bCs/>
      <w:sz w:val="26"/>
      <w:szCs w:val="26"/>
    </w:rPr>
  </w:style>
  <w:style w:type="character" w:customStyle="1" w:styleId="Heading4Char">
    <w:name w:val="Heading 4 Char"/>
    <w:basedOn w:val="DefaultParagraphFont"/>
    <w:link w:val="Heading4"/>
    <w:uiPriority w:val="9"/>
    <w:semiHidden/>
    <w:rsid w:val="00C64FFE"/>
    <w:rPr>
      <w:rFonts w:eastAsia="Times New Roman"/>
      <w:b/>
      <w:bCs/>
      <w:sz w:val="28"/>
      <w:szCs w:val="28"/>
    </w:rPr>
  </w:style>
  <w:style w:type="character" w:customStyle="1" w:styleId="Heading5Char">
    <w:name w:val="Heading 5 Char"/>
    <w:basedOn w:val="DefaultParagraphFont"/>
    <w:link w:val="Heading5"/>
    <w:uiPriority w:val="9"/>
    <w:semiHidden/>
    <w:rsid w:val="00C64FFE"/>
    <w:rPr>
      <w:rFonts w:eastAsia="Times New Roman"/>
      <w:b/>
      <w:bCs/>
      <w:i/>
      <w:iCs/>
      <w:sz w:val="26"/>
      <w:szCs w:val="26"/>
    </w:rPr>
  </w:style>
  <w:style w:type="character" w:customStyle="1" w:styleId="Heading6Char">
    <w:name w:val="Heading 6 Char"/>
    <w:basedOn w:val="DefaultParagraphFont"/>
    <w:link w:val="Heading6"/>
    <w:uiPriority w:val="9"/>
    <w:semiHidden/>
    <w:rsid w:val="00C64FFE"/>
    <w:rPr>
      <w:rFonts w:eastAsia="Times New Roman"/>
      <w:b/>
      <w:bCs/>
      <w:sz w:val="22"/>
      <w:szCs w:val="22"/>
    </w:rPr>
  </w:style>
  <w:style w:type="character" w:customStyle="1" w:styleId="Heading7Char">
    <w:name w:val="Heading 7 Char"/>
    <w:basedOn w:val="DefaultParagraphFont"/>
    <w:link w:val="Heading7"/>
    <w:uiPriority w:val="9"/>
    <w:semiHidden/>
    <w:rsid w:val="00C64FFE"/>
    <w:rPr>
      <w:rFonts w:eastAsia="Times New Roman"/>
      <w:sz w:val="24"/>
      <w:szCs w:val="24"/>
    </w:rPr>
  </w:style>
  <w:style w:type="character" w:customStyle="1" w:styleId="Heading8Char">
    <w:name w:val="Heading 8 Char"/>
    <w:basedOn w:val="DefaultParagraphFont"/>
    <w:link w:val="Heading8"/>
    <w:uiPriority w:val="9"/>
    <w:semiHidden/>
    <w:rsid w:val="00C64FFE"/>
    <w:rPr>
      <w:rFonts w:eastAsia="Times New Roman"/>
      <w:i/>
      <w:iCs/>
      <w:sz w:val="24"/>
      <w:szCs w:val="24"/>
    </w:rPr>
  </w:style>
  <w:style w:type="character" w:customStyle="1" w:styleId="Heading9Char">
    <w:name w:val="Heading 9 Char"/>
    <w:basedOn w:val="DefaultParagraphFont"/>
    <w:link w:val="Heading9"/>
    <w:uiPriority w:val="9"/>
    <w:semiHidden/>
    <w:rsid w:val="00C64FFE"/>
    <w:rPr>
      <w:rFonts w:ascii="Calibri Light" w:eastAsia="Times New Roman"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dgs/personnel_administration/open_applications/CV_Cand/index.cfm?fuseaction=premierAc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5.jpg@01D05592.82F07F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opa.eu./eur-le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RB-RECRUITMENT@srb.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142202B44E27974AB31AEAB12881F65A" ma:contentTypeVersion="1" ma:contentTypeDescription="Create a new document in this library." ma:contentTypeScope="" ma:versionID="8e134a890a3af47939b6a4f70c9cf440">
  <xsd:schema xmlns:xsd="http://www.w3.org/2001/XMLSchema" xmlns:xs="http://www.w3.org/2001/XMLSchema" xmlns:p="http://schemas.microsoft.com/office/2006/metadata/properties" xmlns:ns2="http://schemas.microsoft.com/sharepoint/v3/fields" xmlns:ns3="f38a1700-6bfe-4d40-899e-80b7023227c4" targetNamespace="http://schemas.microsoft.com/office/2006/metadata/properties" ma:root="true" ma:fieldsID="11346b7dd0e386b593171ab6617b9c6b" ns2:_="" ns3:_="">
    <xsd:import namespace="http://schemas.microsoft.com/sharepoint/v3/fields"/>
    <xsd:import namespace="f38a1700-6bfe-4d40-899e-80b7023227c4"/>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f38a1700-6bfe-4d40-899e-80b7023227c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f38a1700-6bfe-4d40-899e-80b7023227c4">EN</EC_Collab_DocumentLanguage>
    <EC_Collab_Reference xmlns="f38a1700-6bfe-4d40-899e-80b7023227c4" xsi:nil="true"/>
    <_Status xmlns="http://schemas.microsoft.com/sharepoint/v3/fields">Not Started</_Status>
    <EC_Collab_Status xmlns="f38a1700-6bfe-4d40-899e-80b7023227c4">Not Started</EC_Collab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72E6C-A176-406E-BA29-17710C34EAE2}">
  <ds:schemaRefs>
    <ds:schemaRef ds:uri="http://schemas.microsoft.com/sharepoint/v3/contenttype/forms"/>
  </ds:schemaRefs>
</ds:datastoreItem>
</file>

<file path=customXml/itemProps2.xml><?xml version="1.0" encoding="utf-8"?>
<ds:datastoreItem xmlns:ds="http://schemas.openxmlformats.org/officeDocument/2006/customXml" ds:itemID="{58D2B7B1-3B1B-4CBC-B0D1-C0BAABBAE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38a1700-6bfe-4d40-899e-80b7023227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98121-D0B6-496B-9543-D2E09BCA366D}">
  <ds:schemaRefs>
    <ds:schemaRef ds:uri="http://schemas.microsoft.com/office/2006/metadata/properties"/>
    <ds:schemaRef ds:uri="http://schemas.microsoft.com/office/infopath/2007/PartnerControls"/>
    <ds:schemaRef ds:uri="f38a1700-6bfe-4d40-899e-80b7023227c4"/>
    <ds:schemaRef ds:uri="http://schemas.microsoft.com/sharepoint/v3/fields"/>
  </ds:schemaRefs>
</ds:datastoreItem>
</file>

<file path=customXml/itemProps4.xml><?xml version="1.0" encoding="utf-8"?>
<ds:datastoreItem xmlns:ds="http://schemas.openxmlformats.org/officeDocument/2006/customXml" ds:itemID="{8AB37D58-BF55-45E9-A308-917DAF47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2665</Words>
  <Characters>15192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17822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CDT</dc:creator>
  <cp:lastModifiedBy>PENNA Roberta</cp:lastModifiedBy>
  <cp:revision>12</cp:revision>
  <cp:lastPrinted>2014-12-03T14:15:00Z</cp:lastPrinted>
  <dcterms:created xsi:type="dcterms:W3CDTF">2017-02-21T07:12:00Z</dcterms:created>
  <dcterms:modified xsi:type="dcterms:W3CDTF">2017-03-01T14:22:00Z</dcterms:modified>
</cp:coreProperties>
</file>